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8D" w:rsidRPr="00C3008D" w:rsidRDefault="00C3008D" w:rsidP="00C3008D">
      <w:pPr>
        <w:spacing w:after="0" w:line="240" w:lineRule="auto"/>
        <w:ind w:firstLine="709"/>
        <w:jc w:val="both"/>
        <w:rPr>
          <w:rFonts w:ascii="Times New Roman" w:hAnsi="Times New Roman"/>
          <w:b/>
        </w:rPr>
      </w:pPr>
    </w:p>
    <w:p w:rsidR="001578A7" w:rsidRPr="00C3008D" w:rsidRDefault="001578A7" w:rsidP="003335FD">
      <w:pPr>
        <w:spacing w:after="0" w:line="240" w:lineRule="auto"/>
        <w:ind w:firstLine="709"/>
        <w:jc w:val="center"/>
        <w:rPr>
          <w:rFonts w:ascii="Times New Roman" w:hAnsi="Times New Roman"/>
          <w:b/>
        </w:rPr>
      </w:pPr>
      <w:r w:rsidRPr="00C3008D">
        <w:rPr>
          <w:rFonts w:ascii="Times New Roman" w:hAnsi="Times New Roman"/>
          <w:b/>
        </w:rPr>
        <w:t>ТЕОРЕТИЧЕСКИЕ ВОПРОСЫ С ОТВЕТАМИ ДЛЯ ПРОВЕДЕНИЯ ТЕОРЕТИЧЕСКОЙ ЧАСТИ ИТОГОВОЙ АТТЕСТАЦИИ И ПРОВЕРКИ ЗНАНИЯ ПРАВИЛ БЕЗОПАСНОГО ОБРАЩЕНИЯ С ОРУЖИЕМ</w:t>
      </w:r>
    </w:p>
    <w:p w:rsidR="001578A7" w:rsidRDefault="001578A7" w:rsidP="00C3008D">
      <w:pPr>
        <w:spacing w:after="0" w:line="240" w:lineRule="auto"/>
        <w:ind w:firstLine="709"/>
        <w:jc w:val="both"/>
        <w:rPr>
          <w:rFonts w:ascii="Times New Roman" w:hAnsi="Times New Roman"/>
        </w:rPr>
      </w:pPr>
      <w:r w:rsidRPr="00C3008D">
        <w:rPr>
          <w:rFonts w:ascii="Times New Roman" w:hAnsi="Times New Roman"/>
        </w:rPr>
        <w:t xml:space="preserve">  Примечание: Основной блок из </w:t>
      </w:r>
      <w:r w:rsidR="00B835D4" w:rsidRPr="00B835D4">
        <w:rPr>
          <w:rFonts w:ascii="Times New Roman" w:hAnsi="Times New Roman"/>
          <w:b/>
        </w:rPr>
        <w:t>230</w:t>
      </w:r>
      <w:r w:rsidRPr="00C3008D">
        <w:rPr>
          <w:rFonts w:ascii="Times New Roman" w:hAnsi="Times New Roman"/>
        </w:rPr>
        <w:t xml:space="preserve">вопросов составляют </w:t>
      </w:r>
      <w:r w:rsidR="00B835D4" w:rsidRPr="00B835D4">
        <w:rPr>
          <w:rFonts w:ascii="Times New Roman" w:hAnsi="Times New Roman"/>
          <w:b/>
        </w:rPr>
        <w:t>142</w:t>
      </w:r>
      <w:r w:rsidR="004A2CE5">
        <w:rPr>
          <w:rFonts w:ascii="Times New Roman" w:hAnsi="Times New Roman"/>
        </w:rPr>
        <w:t xml:space="preserve"> вопроса</w:t>
      </w:r>
      <w:r w:rsidRPr="00C3008D">
        <w:rPr>
          <w:rFonts w:ascii="Times New Roman" w:hAnsi="Times New Roman"/>
        </w:rPr>
        <w:t xml:space="preserve"> по правовой и </w:t>
      </w:r>
      <w:r w:rsidR="004A2CE5" w:rsidRPr="004A2CE5">
        <w:rPr>
          <w:rFonts w:ascii="Times New Roman" w:hAnsi="Times New Roman"/>
          <w:b/>
        </w:rPr>
        <w:t>88</w:t>
      </w:r>
      <w:r w:rsidR="004A2CE5">
        <w:rPr>
          <w:rFonts w:ascii="Times New Roman" w:hAnsi="Times New Roman"/>
        </w:rPr>
        <w:t xml:space="preserve"> </w:t>
      </w:r>
      <w:r w:rsidRPr="00C3008D">
        <w:rPr>
          <w:rFonts w:ascii="Times New Roman" w:hAnsi="Times New Roman"/>
        </w:rPr>
        <w:t>вопросов по огневой подготовке граждан, используемые при проведении теоретической части итоговой аттестации и при проверке знания правил безопасного обращения с оружием. Дополнительный блок из 30 факультативных вопросов является методическим материалом для организаций, реализующих факультативный учебный раздел «Первая помощь». Ответы на вопросы по факультативному разделу «Первая помощь» не влияют на результаты теоретической части итоговой аттестации по завершении Программы подготовки и/или проверки знания правил безопасного обращения с оружием. Сведения об изучении факультативного раздела могут отмечаться в отдельной графе свидетельства о прохождении подготовки.</w:t>
      </w:r>
    </w:p>
    <w:p w:rsidR="00890B33" w:rsidRPr="00C3008D" w:rsidRDefault="00890B33" w:rsidP="00C3008D">
      <w:pPr>
        <w:spacing w:after="0" w:line="240" w:lineRule="auto"/>
        <w:ind w:firstLine="709"/>
        <w:jc w:val="both"/>
        <w:rPr>
          <w:rFonts w:ascii="Times New Roman" w:hAnsi="Times New Roman"/>
        </w:rPr>
      </w:pPr>
    </w:p>
    <w:p w:rsidR="001578A7" w:rsidRDefault="00846C88" w:rsidP="00C3008D">
      <w:pPr>
        <w:spacing w:after="0" w:line="240" w:lineRule="auto"/>
        <w:ind w:firstLine="709"/>
        <w:jc w:val="both"/>
        <w:rPr>
          <w:rFonts w:ascii="Times New Roman" w:hAnsi="Times New Roman"/>
          <w:b/>
        </w:rPr>
      </w:pPr>
      <w:r w:rsidRPr="00C3008D">
        <w:rPr>
          <w:rFonts w:ascii="Times New Roman" w:hAnsi="Times New Roman"/>
          <w:b/>
        </w:rPr>
        <w:t xml:space="preserve">                                               </w:t>
      </w:r>
      <w:r w:rsidR="001578A7" w:rsidRPr="00C3008D">
        <w:rPr>
          <w:rFonts w:ascii="Times New Roman" w:hAnsi="Times New Roman"/>
          <w:b/>
        </w:rPr>
        <w:t>Правовая подготовка</w:t>
      </w:r>
    </w:p>
    <w:p w:rsidR="00890B33" w:rsidRPr="00C3008D" w:rsidRDefault="00890B33" w:rsidP="00C3008D">
      <w:pPr>
        <w:spacing w:after="0" w:line="240" w:lineRule="auto"/>
        <w:ind w:firstLine="709"/>
        <w:jc w:val="both"/>
        <w:rPr>
          <w:rFonts w:ascii="Times New Roman" w:hAnsi="Times New Roman"/>
          <w:b/>
        </w:rPr>
      </w:pP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1.В соответствии с Федеральным законом «Об оружии» граждане Российской Федерации могут применять имеющееся у них на законных основаниях оружие: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2.В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5. Обязаны ли граждане </w:t>
      </w:r>
      <w:proofErr w:type="gramStart"/>
      <w:r w:rsidRPr="00CE7EF6">
        <w:rPr>
          <w:rFonts w:ascii="Times New Roman" w:hAnsi="Times New Roman"/>
        </w:rPr>
        <w:t xml:space="preserve">( </w:t>
      </w:r>
      <w:proofErr w:type="gramEnd"/>
      <w:r w:rsidRPr="00CE7EF6">
        <w:rPr>
          <w:rFonts w:ascii="Times New Roman" w:hAnsi="Times New Roman"/>
        </w:rPr>
        <w:t>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6. При необходимой обороне субъектом посягательства, отражаемого обороняющимся, является: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7. Могут ли действия граждан по защите личности и прав других лиц расцениваться как действия в состоянии необходимой обороны: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8. Допускается ли причинение вреда третьим лицам в состоянии необходимой обороны?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9. Вред, причиненный в состоянии крайней необходимости: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10. Причинение вреда, менее значительного, чем предотвращенный вред, является обязательным условием правомерности действий: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 Небрежное хранение огнестрельного оружия, создавшее условия для его использования другим лицом, если это повлекло тяжкие последствия,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12. Нарушение гражданами правил ношения оружия и патронов к нему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13. Правилами безопасного обращения с оружием самообороны установлен запрет на ношение, транспортирование и использование оружия, а также снаряжение патронов:  </w:t>
      </w:r>
      <w:r w:rsidRPr="00CE7EF6">
        <w:rPr>
          <w:rFonts w:ascii="Times New Roman" w:hAnsi="Times New Roman"/>
          <w:i/>
        </w:rPr>
        <w:t>Ответ:</w:t>
      </w:r>
      <w:r w:rsidRPr="00CE7EF6">
        <w:rPr>
          <w:rFonts w:ascii="Times New Roman" w:hAnsi="Times New Roman"/>
        </w:rPr>
        <w:t xml:space="preserve"> В состоянии опьянения (алкогольного, наркотического или иного), под воздействием лекарственных препаратов, действие которых ставит под угрозу безопасность владельца оружия и окружающих его людей.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14. В какой срок и куда в соответствии с Федеральным законом «Об оружии» владелец оружия обязан сообщить о каждом случае его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15.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18. В соответствии с Федеральным законом «Об оружии» к основным частям огнестрельного оружия относятся: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19. В соответствии с Федеральным законом «Об оружии» к </w:t>
      </w:r>
      <w:proofErr w:type="gramStart"/>
      <w:r w:rsidRPr="00CE7EF6">
        <w:rPr>
          <w:rFonts w:ascii="Times New Roman" w:hAnsi="Times New Roman"/>
        </w:rPr>
        <w:t>огнестрельному</w:t>
      </w:r>
      <w:proofErr w:type="gramEnd"/>
      <w:r w:rsidRPr="00CE7EF6">
        <w:rPr>
          <w:rFonts w:ascii="Times New Roman" w:hAnsi="Times New Roman"/>
        </w:rPr>
        <w:t xml:space="preserve"> оружия ограниченного поражения могут быть отнесены: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20. В соответствии с Федеральным законом «Об оружии» к газовому оружию относится: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21. В соответствии с Гражданским кодексом Российской Федерации вред, причиненный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22.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23.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24.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C72E4E"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26. Федеральным законом «Об оружии» предусмотрена регистрация приобретенных газовых пистолетов, револьверов в органах внутренних дел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28. К уголовно наказуемым деяниям относятся: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29. </w:t>
      </w:r>
      <w:proofErr w:type="gramStart"/>
      <w:r w:rsidRPr="00CE7EF6">
        <w:rPr>
          <w:rFonts w:ascii="Times New Roman" w:hAnsi="Times New Roman"/>
        </w:rPr>
        <w:t xml:space="preserve">Заведомое оставление без помощи лица, находящегося в опасном для жизни или здоровья состояния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30. </w:t>
      </w:r>
      <w:proofErr w:type="gramStart"/>
      <w:r w:rsidRPr="00CE7EF6">
        <w:rPr>
          <w:rFonts w:ascii="Times New Roman" w:hAnsi="Times New Roman"/>
        </w:rPr>
        <w:t xml:space="preserve">Нарушение гражданином установленных сроков регистрации приобретенного по лицензиям органов внутренних дел оружия, в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31. За стрельбу из оружия в населенных пунктах и в </w:t>
      </w:r>
      <w:proofErr w:type="gramStart"/>
      <w:r w:rsidRPr="00CE7EF6">
        <w:rPr>
          <w:rFonts w:ascii="Times New Roman" w:hAnsi="Times New Roman"/>
        </w:rPr>
        <w:t>других</w:t>
      </w:r>
      <w:proofErr w:type="gramEnd"/>
      <w:r w:rsidRPr="00CE7EF6">
        <w:rPr>
          <w:rFonts w:ascii="Times New Roman" w:hAnsi="Times New Roman"/>
        </w:rPr>
        <w:t xml:space="preserve"> не отведенных для этого местах, а равно в отведенных для этого местах с нарушением установленных правил: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 </w:t>
      </w:r>
      <w:r w:rsidRPr="00CE7EF6">
        <w:rPr>
          <w:rFonts w:ascii="Times New Roman" w:hAnsi="Times New Roman"/>
          <w:i/>
        </w:rPr>
        <w:t>Ответ:</w:t>
      </w:r>
      <w:r w:rsidRPr="00CE7EF6">
        <w:rPr>
          <w:rFonts w:ascii="Times New Roman" w:hAnsi="Times New Roman"/>
        </w:rPr>
        <w:t xml:space="preserve">  Актом прохождения проверки.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33. Решение об аннулировании лицензий и разрешений (на приобретение, на хранение, хранение и использование, хранение и ношение оружия и т.д.) принимают.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36. При выдаче новых лицензий и разрешений ранее полученные, с истекшим сроком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37. По </w:t>
      </w:r>
      <w:proofErr w:type="gramStart"/>
      <w:r w:rsidRPr="00CE7EF6">
        <w:rPr>
          <w:rFonts w:ascii="Times New Roman" w:hAnsi="Times New Roman"/>
        </w:rPr>
        <w:t>достижении</w:t>
      </w:r>
      <w:proofErr w:type="gramEnd"/>
      <w:r w:rsidRPr="00CE7EF6">
        <w:rPr>
          <w:rFonts w:ascii="Times New Roman" w:hAnsi="Times New Roman"/>
        </w:rPr>
        <w:t xml:space="preserve">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40. В случае изменения места жительства гражданин Российской Федерации обязан обратиться с заявлением о постановке на учет принадлежащего ему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41.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42. Согласно Правилам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43. Согласно Правилам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46. Согласно Правилам оборота гражданского и служебного оружия и патронов к нему на территории Российской Федерации, транспортирование </w:t>
      </w:r>
      <w:proofErr w:type="spellStart"/>
      <w:r w:rsidRPr="00CE7EF6">
        <w:rPr>
          <w:rFonts w:ascii="Times New Roman" w:hAnsi="Times New Roman"/>
        </w:rPr>
        <w:t>принадлежавщего</w:t>
      </w:r>
      <w:proofErr w:type="spellEnd"/>
      <w:r w:rsidRPr="00CE7EF6">
        <w:rPr>
          <w:rFonts w:ascii="Times New Roman" w:hAnsi="Times New Roman"/>
        </w:rPr>
        <w:t xml:space="preserve"> гражданам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47. Продление срока действия лицензий и разрешений, выданных гражданам, осуществляется: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51. На территории РФ гражданское оружие на законных основаниях может принадлежать гражданину:</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52. В соответствии с законом «Об оружии» лицензия на приобретение оружия не выдается гражданам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53. В соответствии с законом «Об оружии» право на приобретение гражданского оружия имеют граждане РФ после получения лицензии на приобретение конкретного вида оружия в органах внутренних дел по месту жительства, достигшие возраста: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54. В соответствии с законом «Об оружии» общее количество приобретенного гражданином РФ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55. В соответствии с законом «Об оружии» общее количество приобретенного гражданином РФ охотничьего огнестрельного оружия с Нарезным стволом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56. В соответствии с законом «Об оружии» общее количество приобретенного гражданином РФ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57. </w:t>
      </w:r>
      <w:proofErr w:type="gramStart"/>
      <w:r w:rsidRPr="00CE7EF6">
        <w:rPr>
          <w:rFonts w:ascii="Times New Roman" w:hAnsi="Times New Roman"/>
        </w:rPr>
        <w:t>В соответствии «Инструкцией по организации работы ОВД по контролю за оборотом гражданского и служебного оружия и патронов к нему на территории РФ» (Приказ МВД № 288 от 12.04.1999 г.) владельцы выданных лицензий, а также разрешений на хранение, хранение и использование, хранение и ношение оружия, представляют в ОВД по месту учета оружия заявления и документы, необходимые для получения соответствующих лицензий и разрешений</w:t>
      </w:r>
      <w:proofErr w:type="gramEnd"/>
      <w:r w:rsidRPr="00CE7EF6">
        <w:rPr>
          <w:rFonts w:ascii="Times New Roman" w:hAnsi="Times New Roman"/>
        </w:rPr>
        <w:t xml:space="preserve">, не позднее, чем: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58. В соответствии с законом «Об оружии» приобретенные гражданином РФ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ОВД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59. В соответствии с законом «Об оружии» охотничье огнестрельное гладкоствольное длинноствольное оружие и охотничье пневматическое оружие имеют право приобретать граждане РФ, которым выданы: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60. В соответствии с законом «Об оружии» гражданину РФ органом внутренних дел по месту жительства при регистрации огнестрельного гладкоствольного длинноствольного оружия самообороны (охотничьего билета нет) выдается: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61. В соответствии с законом «Об оружии» гражданину РФ органом внутренних дел по месту жительства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выдается: </w:t>
      </w:r>
    </w:p>
    <w:p w:rsidR="001578A7" w:rsidRPr="00CE7EF6" w:rsidRDefault="001578A7" w:rsidP="005B31F3">
      <w:pPr>
        <w:tabs>
          <w:tab w:val="left" w:pos="7769"/>
        </w:tabs>
        <w:spacing w:after="0" w:line="240" w:lineRule="auto"/>
        <w:ind w:firstLine="709"/>
        <w:jc w:val="both"/>
        <w:rPr>
          <w:rFonts w:ascii="Times New Roman" w:hAnsi="Times New Roman"/>
        </w:rPr>
      </w:pPr>
      <w:r w:rsidRPr="00CE7EF6">
        <w:rPr>
          <w:rFonts w:ascii="Times New Roman" w:hAnsi="Times New Roman"/>
        </w:rPr>
        <w:t xml:space="preserve">  </w:t>
      </w:r>
      <w:r w:rsidR="00846C88" w:rsidRPr="00CE7EF6">
        <w:rPr>
          <w:rFonts w:ascii="Times New Roman" w:hAnsi="Times New Roman"/>
        </w:rPr>
        <w:t>6</w:t>
      </w:r>
      <w:r w:rsidRPr="00CE7EF6">
        <w:rPr>
          <w:rFonts w:ascii="Times New Roman" w:hAnsi="Times New Roman"/>
        </w:rPr>
        <w:t>2. В соответствии с законом «Об оружии» срок действия лицензии на приобретение гражданского огнестрельного оружия ограниченного поражения: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63. Граждане РФ, которым в установленном порядке предоставлено право на охоту, имеют право приобретать охотничье огнестрельное оружие с нарезным стволом: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64. </w:t>
      </w:r>
      <w:proofErr w:type="gramStart"/>
      <w:r w:rsidRPr="00CE7EF6">
        <w:rPr>
          <w:rFonts w:ascii="Times New Roman" w:hAnsi="Times New Roman"/>
        </w:rPr>
        <w:t xml:space="preserve">В соответствии с законом «Об оружии» граждане РФ,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проходить проверку знания правил безопасного обращения с оружием и наличия навыков безопасного обращения с оружием: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65. </w:t>
      </w:r>
      <w:proofErr w:type="gramStart"/>
      <w:r w:rsidRPr="00CE7EF6">
        <w:rPr>
          <w:rFonts w:ascii="Times New Roman" w:hAnsi="Times New Roman"/>
        </w:rPr>
        <w:t xml:space="preserve">В соответствии с законом «Об оружии» в случае изменения места жительства гражданин РФ обязан обратиться в соответствующий ОВД с заявлением о постановке на учет принадлежащего ему оружия: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66. </w:t>
      </w:r>
      <w:proofErr w:type="gramStart"/>
      <w:r w:rsidRPr="00CE7EF6">
        <w:rPr>
          <w:rFonts w:ascii="Times New Roman" w:hAnsi="Times New Roman"/>
        </w:rPr>
        <w:t xml:space="preserve">В соответствии с законом «Об оружии» граждане РФ,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представлять в ОВД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67. В соответствии «Инструкцией по организации работы ОВД по </w:t>
      </w:r>
      <w:proofErr w:type="gramStart"/>
      <w:r w:rsidRPr="00CE7EF6">
        <w:rPr>
          <w:rFonts w:ascii="Times New Roman" w:hAnsi="Times New Roman"/>
        </w:rPr>
        <w:t>контролю за</w:t>
      </w:r>
      <w:proofErr w:type="gramEnd"/>
      <w:r w:rsidRPr="00CE7EF6">
        <w:rPr>
          <w:rFonts w:ascii="Times New Roman" w:hAnsi="Times New Roman"/>
        </w:rPr>
        <w:t xml:space="preserve"> оборотом гражданского и служебного оружия и патронов к нему на территории РФ» (Приказ МВД № 288 от 12.04.1999 г.) при выдаче новых лицензий и разрешений ранее полученные, с истекшим сроком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68. В соответствии с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РФ:</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69. В соответствии с законом «Об оружии» лицензия на приобретение оружия не выдается гражданам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70. </w:t>
      </w:r>
      <w:proofErr w:type="gramStart"/>
      <w:r w:rsidRPr="00CE7EF6">
        <w:rPr>
          <w:rFonts w:ascii="Times New Roman" w:hAnsi="Times New Roman"/>
        </w:rPr>
        <w:t>В соответствии с законом «Об оружии» граждане РФ,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w:t>
      </w:r>
      <w:proofErr w:type="gramEnd"/>
      <w:r w:rsidRPr="00CE7EF6">
        <w:rPr>
          <w:rFonts w:ascii="Times New Roman" w:hAnsi="Times New Roman"/>
        </w:rPr>
        <w:t xml:space="preserve"> с правом на пенсию) </w:t>
      </w:r>
      <w:proofErr w:type="gramStart"/>
      <w:r w:rsidRPr="00CE7EF6">
        <w:rPr>
          <w:rFonts w:ascii="Times New Roman" w:hAnsi="Times New Roman"/>
        </w:rPr>
        <w:t>обязаны</w:t>
      </w:r>
      <w:proofErr w:type="gramEnd"/>
      <w:r w:rsidRPr="00CE7EF6">
        <w:rPr>
          <w:rFonts w:ascii="Times New Roman" w:hAnsi="Times New Roman"/>
        </w:rPr>
        <w:t xml:space="preserve">: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71. В соответствии с законом «Об оружии» граждане РФ имеют право продавать находящееся у них на законных основаниях на праве личной собственности оружие с предварительным уведомлением ОВД, выдавших им разрешение на хранение и ношение оружия, после перерегистрации оружия в органах внутренних дел по месту учета указанного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72.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принадлежащие гражданам Российской Федерации оружие и патроны по месту их проживания: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73. </w:t>
      </w:r>
      <w:proofErr w:type="gramStart"/>
      <w:r w:rsidRPr="00CE7EF6">
        <w:rPr>
          <w:rFonts w:ascii="Times New Roman" w:hAnsi="Times New Roman"/>
        </w:rPr>
        <w:t xml:space="preserve">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принадлежащие гражданам Российской Федерации оружие и патроны в местах временного пребывания: </w:t>
      </w:r>
      <w:proofErr w:type="gramEnd"/>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74. В соответствии «Инструкцией по организации работы ОВД по </w:t>
      </w:r>
      <w:proofErr w:type="gramStart"/>
      <w:r w:rsidRPr="00CE7EF6">
        <w:rPr>
          <w:rFonts w:ascii="Times New Roman" w:hAnsi="Times New Roman"/>
        </w:rPr>
        <w:t>контролю за</w:t>
      </w:r>
      <w:proofErr w:type="gramEnd"/>
      <w:r w:rsidRPr="00CE7EF6">
        <w:rPr>
          <w:rFonts w:ascii="Times New Roman" w:hAnsi="Times New Roman"/>
        </w:rPr>
        <w:t xml:space="preserve"> оборотом гражданского и служебного оружия и патронов к нему на территории РФ» (Приказ МВД № 288 от 12.04.1999 г.) при проверке условий хранения оружия и патронов, имеющихся у граждан Российской Федерации, сотрудниками органов внутренних дел выясняются: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75.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под незаконным хранением огнестрельного оружия, его основных частей,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76.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w:t>
      </w:r>
      <w:r w:rsidRPr="00CE7EF6">
        <w:rPr>
          <w:rFonts w:ascii="Times New Roman" w:hAnsi="Times New Roman"/>
        </w:rPr>
        <w:lastRenderedPageBreak/>
        <w:t xml:space="preserve">оружия, боеприпасов, взрывчатых веществ и взрывных устройств» под незаконным ношением огнестрельного оружия, его основных частей и боеприпасов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77.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ношение огнестрельного короткоствольного оружия осуществляется: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78. В соответствии с законом «Об оружии» на территории РФ ношение гражданином огнестрельного длинноствольного оружия самообороны: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79.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транспортирование в другой регион РФ принадлежащего на законных основаниях гражданам менее пяти образцов охотничьего оружия осуществляется при наличии: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80.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под незаконной перевозкой этих же предметов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81. В соответствии с законом «Об оружии» и «Инструкцией о порядке перевозки воздушными судами гражданской авиации оружия, боеприпасов и патронов к нему, специальных средств» от 30 ноября 1999 г. № 120/971 гражданин РФ при авиаперелетах должен перевозить оружие и патроны к нему следующим образом: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82. В соответствии с законом «Об оружии» граждане РФ могут применять имеющееся у них на законных основаниях оружие: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83. В соответствии с законом «Об оружии» применение оружия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84. В соответствии с законом «Об оружии» запрещается применять огнестрельное оружие в отношении: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85. В соответствии с законом «Об оружии» о каждом случае применения оружия владелец оружия обязан сообщить: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86. В соответствии с законом «Об оружии» лицам, владеющим на законном основании оружием и имеющим право на его ношение, при посещении (но не участии в) культурно-развлекательных и спортивных мероприятий: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87. В соответствии с законом «Об оружии» лицам, владеющим на законном основании оружием и имеющим право на его ношение, запрещается обнажение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88. Общественно опасное посягательство, сопряженное с насилием, опасным для жизни обороняющегося или другого лица, представляет собой деяние, которое в момент его совершения создавало реальную опасность для жизни обороняющегося или другого лица. О наличии такого посягательства могут свидетельствовать: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89. Под посягательством, защита от которого допустима в пределах необходимой обороны (часть 2 статьи 37 УК РФ), следует понимать совершение общественно опасных деяний, сопряженных с насилием, не опасным для жизни обороняющегося или другого лица. О наличии такого посягательства могут свидетельствовать:</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90. Условия правомерности необходимой обороны (ст. 37 УК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91. В соответствии с Гражданским кодексом вред, причиненный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92. Условия правомерности крайней необходимости (ст. 39 УК РФ):</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93. В соответствии с Гражданским кодексом вред, причиненный в состоянии крайней необходимости:</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94. Условия правомерности причинения вреда лицу, совершившему преступление, при его задержании (ст. 38 УК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95. В соответствии со статьей 38 УК РФ граждане имеют право на задержание преступника только во время совершения или непосредственно после совершения преступления. В других случаях это могут делать только правоохранительные органы. Задерживающее преступника лицо должно быть точно уверено, что причиняет вред именно тому лицу, которое совершило преступление, а именно при условии: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96. </w:t>
      </w:r>
      <w:proofErr w:type="gramStart"/>
      <w:r w:rsidRPr="00CE7EF6">
        <w:rPr>
          <w:rFonts w:ascii="Times New Roman" w:hAnsi="Times New Roman"/>
        </w:rPr>
        <w:t>Вы применили ОООП (пистолет) в состоянии необходимой обороны защищаясь от посягательства, связанным с насилием угрожающим Вашей жизни, стреляли по первому нападающему (имел в руках бейсбольную биту) на остановку в нижнюю часть тела (попали в коленную чашечку), и по второму нападающему (имел в руках нож, словесно грозил убить и забрать все) – на поражение (попали в лоб).</w:t>
      </w:r>
      <w:proofErr w:type="gramEnd"/>
      <w:r w:rsidRPr="00CE7EF6">
        <w:rPr>
          <w:rFonts w:ascii="Times New Roman" w:hAnsi="Times New Roman"/>
        </w:rPr>
        <w:t xml:space="preserve"> Оба нападавших обезврежены и лежат на земле. Патрон в патроннике, патроны в магазине остались. Какими должны быть Ваши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97. В соответствии со статьей 20.8 КоАП РФ административная ответственность для гражданина наступает </w:t>
      </w:r>
      <w:proofErr w:type="gramStart"/>
      <w:r w:rsidRPr="00CE7EF6">
        <w:rPr>
          <w:rFonts w:ascii="Times New Roman" w:hAnsi="Times New Roman"/>
        </w:rPr>
        <w:t>за</w:t>
      </w:r>
      <w:proofErr w:type="gramEnd"/>
      <w:r w:rsidRPr="00CE7EF6">
        <w:rPr>
          <w:rFonts w:ascii="Times New Roman" w:hAnsi="Times New Roman"/>
        </w:rPr>
        <w:t xml:space="preserve">: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98. В соответствии со статьей 20.11 КоАП РФ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99. В соответствии со статьей 20.12 КоАП РФ нарушение гражданином правил перевозки и транспортирования оружия и патронов к нему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100. В соответствии со статьей 20.12 КоАП РФ нарушение гражданином правил использования оружия и патронов к нему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101. В соответствии со статьей 20.13 КоАП РФ стрельба из оружия в населенных пунктах и в других, не отведенных для этого местах,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102.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неправомерные действия лица могут содержать одновременно признаки </w:t>
      </w:r>
      <w:proofErr w:type="gramStart"/>
      <w:r w:rsidRPr="00CE7EF6">
        <w:rPr>
          <w:rFonts w:ascii="Times New Roman" w:hAnsi="Times New Roman"/>
        </w:rPr>
        <w:t>состава</w:t>
      </w:r>
      <w:proofErr w:type="gramEnd"/>
      <w:r w:rsidRPr="00CE7EF6">
        <w:rPr>
          <w:rFonts w:ascii="Times New Roman" w:hAnsi="Times New Roman"/>
        </w:rPr>
        <w:t xml:space="preserve"> как административного правонарушения, так и уголовного преступления, в связи с чем необходимо отграничивать виды ответственности владельцев оружия. При этом в случаях, когда допущенное лицом административное правонарушение (нарушение правил хранения или ношения оружия и боеприпасов, их продажи, несвоевременная регистрация и перерегистрация оружия и т.п.) содержит также признаки уголовно наказуемого деяния, указанное лицо может быть привлечено: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103. В соответствии со статьей 222 УК РФ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104. В соответствии со статьей 222 УК РФ лицо, добровольно сдавшее находящееся у него незаконное оружие, его основные части, боеприпасы, взрывчатые вещества и взрывные устройства: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105. В соответствии со статьей 224 УК РФ небрежное хранение огнестрельного оружия, создавшее условия для его использования другим лицом, если это повлекло тяжкие последствия (в зависимости от тяжести последствий) наказывается: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106. В соответствии со статьей 27 закона «Об оружии» изъятие оружия и патронов к нему производится органами внутренних дел в случаях: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107. В соответствии со статьей 27 закона «Об оружии» изъятие оружия и патронов к нему производится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108. В соответствии со статьей 20.9 КоАП РФ административная ответственность для гражданина наступает за установку на гражданском оружии: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109.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110.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111.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стрелять вдоль линии стрелков, когда снаряд (пуля, дробовой заряд), может пройти ближе, чем:</w:t>
      </w:r>
    </w:p>
    <w:p w:rsidR="001578A7" w:rsidRPr="00CE7EF6" w:rsidRDefault="005B31F3" w:rsidP="00C3008D">
      <w:pPr>
        <w:spacing w:after="0" w:line="240" w:lineRule="auto"/>
        <w:ind w:firstLine="709"/>
        <w:jc w:val="both"/>
        <w:rPr>
          <w:rFonts w:ascii="Times New Roman" w:hAnsi="Times New Roman"/>
        </w:rPr>
      </w:pPr>
      <w:r w:rsidRPr="00CE7EF6">
        <w:rPr>
          <w:rFonts w:ascii="Times New Roman" w:hAnsi="Times New Roman"/>
        </w:rPr>
        <w:t xml:space="preserve"> </w:t>
      </w:r>
      <w:r w:rsidR="001578A7" w:rsidRPr="00CE7EF6">
        <w:rPr>
          <w:rFonts w:ascii="Times New Roman" w:hAnsi="Times New Roman"/>
        </w:rPr>
        <w:t xml:space="preserve"> 112. В соответствии с приказом Минприроды РФ от 16 ноября 2010 г. № 512 «Об утверждении правил охоты» при осуществлении охоты запрещается стрельба: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113. В соответствии со статьей 8.37 КоАП РФ нарушение правил пользования объектами животного мира и правил охоты влечет для граждан: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114. В соответствии с приказом Минприроды РФ от 16 ноября 2010 г. № 512 «Об утверждении правил охоты» при осуществлении охоты запрещается использование на коллективной охоте для добычи охотничьих животных: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115. В соответствии с приказом Минприроды РФ от 16 ноября 2010 г. № 512 «Об утверждении правил охоты» при осуществлении охоты запрещается использование: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116. В соответствии с законом «Об оружии» (в редакции, введенной</w:t>
      </w:r>
      <w:r w:rsidR="0007519D" w:rsidRPr="00CE7EF6">
        <w:rPr>
          <w:rFonts w:ascii="Times New Roman" w:hAnsi="Times New Roman"/>
        </w:rPr>
        <w:t xml:space="preserve"> в действие с 28</w:t>
      </w:r>
      <w:r w:rsidRPr="00CE7EF6">
        <w:rPr>
          <w:rFonts w:ascii="Times New Roman" w:hAnsi="Times New Roman"/>
        </w:rPr>
        <w:t xml:space="preserve"> </w:t>
      </w:r>
      <w:r w:rsidR="0007519D" w:rsidRPr="00CE7EF6">
        <w:rPr>
          <w:rFonts w:ascii="Times New Roman" w:hAnsi="Times New Roman"/>
        </w:rPr>
        <w:t>июня</w:t>
      </w:r>
      <w:r w:rsidRPr="00CE7EF6">
        <w:rPr>
          <w:rFonts w:ascii="Times New Roman" w:hAnsi="Times New Roman"/>
        </w:rPr>
        <w:t xml:space="preserve"> 20</w:t>
      </w:r>
      <w:r w:rsidR="0007519D" w:rsidRPr="00CE7EF6">
        <w:rPr>
          <w:rFonts w:ascii="Times New Roman" w:hAnsi="Times New Roman"/>
        </w:rPr>
        <w:t>21</w:t>
      </w:r>
      <w:r w:rsidRPr="00CE7EF6">
        <w:rPr>
          <w:rFonts w:ascii="Times New Roman" w:hAnsi="Times New Roman"/>
        </w:rPr>
        <w:t xml:space="preserve"> г. </w:t>
      </w:r>
      <w:r w:rsidR="0007519D" w:rsidRPr="00CE7EF6">
        <w:rPr>
          <w:rFonts w:ascii="Times New Roman" w:hAnsi="Times New Roman"/>
        </w:rPr>
        <w:t xml:space="preserve"> </w:t>
      </w:r>
      <w:r w:rsidRPr="00CE7EF6">
        <w:rPr>
          <w:rFonts w:ascii="Times New Roman" w:hAnsi="Times New Roman"/>
        </w:rPr>
        <w:t xml:space="preserve">№ </w:t>
      </w:r>
      <w:r w:rsidR="0007519D" w:rsidRPr="00CE7EF6">
        <w:rPr>
          <w:rFonts w:ascii="Times New Roman" w:hAnsi="Times New Roman"/>
        </w:rPr>
        <w:t>231</w:t>
      </w:r>
      <w:r w:rsidRPr="00CE7EF6">
        <w:rPr>
          <w:rFonts w:ascii="Times New Roman" w:hAnsi="Times New Roman"/>
        </w:rPr>
        <w:t>-ФЗ</w:t>
      </w:r>
      <w:r w:rsidR="0007519D" w:rsidRPr="00CE7EF6">
        <w:rPr>
          <w:rFonts w:ascii="Times New Roman" w:hAnsi="Times New Roman"/>
        </w:rPr>
        <w:t xml:space="preserve">)  </w:t>
      </w:r>
      <w:r w:rsidRPr="00CE7EF6">
        <w:rPr>
          <w:rFonts w:ascii="Times New Roman" w:hAnsi="Times New Roman"/>
        </w:rPr>
        <w:t>право на приобретение гражданского огнестрельного оружия ограниченного поражения имеют граждане РФ, достигшие возраста: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117. В соответствии с приказом Минприроды РФ от 16.10.2010 г. « 512, с целью обеспечения безопасности коллективной охоты запрещается: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118. В соответствии с приказом Минприроды РФ от 16.10.2010 г. « 512, при коллективной охоте запрещается стрелять вдоль линии стрелков, когда заряд может пройти, по отношению к соседнему стрелку ближе: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119.  В соответствии с приказом Минприроды РФ от 16.10.2010 г. « 512, при коллективной охоте запрещается: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120. С целью обеспечения безопасности коллективной охоты запрещается (Приказ Минприроды РФ от 16.10.2010 г. « 512), осуществлять добычу животных с применением охотничьего огнестрельного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121. При осуществлении коллективной охоты на копытных животных, в общедоступных охотничьих угодьях, лицом ответственным за ее проведение является: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122. При осуществлении коллективной охоты запрещается (Приказ Минприроды РФ от 16.10.2010 г. « 512):</w:t>
      </w:r>
    </w:p>
    <w:p w:rsidR="005C17AF" w:rsidRPr="00CE7EF6" w:rsidRDefault="005C17AF" w:rsidP="00C3008D">
      <w:pPr>
        <w:spacing w:after="0" w:line="240" w:lineRule="auto"/>
        <w:ind w:firstLine="709"/>
        <w:jc w:val="both"/>
        <w:rPr>
          <w:rFonts w:ascii="Times New Roman" w:hAnsi="Times New Roman"/>
        </w:rPr>
      </w:pPr>
      <w:r w:rsidRPr="00CE7EF6">
        <w:rPr>
          <w:rFonts w:ascii="Times New Roman" w:hAnsi="Times New Roman"/>
        </w:rPr>
        <w:t>123.В соответствии  с ФЗ «Об оружии» охотничье пневматическое оружие может иметь дульную энергию.</w:t>
      </w:r>
    </w:p>
    <w:p w:rsidR="005C17AF" w:rsidRPr="00CE7EF6" w:rsidRDefault="005C17AF" w:rsidP="00C3008D">
      <w:pPr>
        <w:spacing w:after="0" w:line="240" w:lineRule="auto"/>
        <w:ind w:firstLine="709"/>
        <w:jc w:val="both"/>
        <w:rPr>
          <w:rFonts w:ascii="Times New Roman" w:hAnsi="Times New Roman"/>
        </w:rPr>
      </w:pPr>
      <w:r w:rsidRPr="00CE7EF6">
        <w:rPr>
          <w:rFonts w:ascii="Times New Roman" w:hAnsi="Times New Roman"/>
        </w:rPr>
        <w:t>124. В соответствии с ФЗ «Об оружии» на приобретение оружия не выдается гражданам РФ, совершившим повторно в течение года.</w:t>
      </w:r>
    </w:p>
    <w:p w:rsidR="005C17AF" w:rsidRPr="00CE7EF6" w:rsidRDefault="005C17AF" w:rsidP="00C3008D">
      <w:pPr>
        <w:pStyle w:val="ConsPlusNormal"/>
        <w:widowControl/>
        <w:tabs>
          <w:tab w:val="left" w:pos="1080"/>
        </w:tabs>
        <w:suppressAutoHyphens w:val="0"/>
        <w:ind w:firstLine="709"/>
        <w:jc w:val="both"/>
        <w:rPr>
          <w:rFonts w:ascii="Times New Roman" w:hAnsi="Times New Roman" w:cs="Times New Roman"/>
          <w:sz w:val="22"/>
          <w:szCs w:val="22"/>
        </w:rPr>
      </w:pPr>
      <w:r w:rsidRPr="00CE7EF6">
        <w:rPr>
          <w:rFonts w:ascii="Times New Roman" w:hAnsi="Times New Roman" w:cs="Times New Roman"/>
          <w:sz w:val="22"/>
          <w:szCs w:val="22"/>
        </w:rPr>
        <w:t xml:space="preserve">125. </w:t>
      </w:r>
      <w:r w:rsidR="008D0752" w:rsidRPr="00CE7EF6">
        <w:rPr>
          <w:rFonts w:ascii="Times New Roman" w:hAnsi="Times New Roman" w:cs="Times New Roman"/>
          <w:sz w:val="22"/>
          <w:szCs w:val="22"/>
        </w:rPr>
        <w:t xml:space="preserve">Какое наказание предусматривается </w:t>
      </w:r>
      <w:proofErr w:type="gramStart"/>
      <w:r w:rsidR="008D0752" w:rsidRPr="00CE7EF6">
        <w:rPr>
          <w:rFonts w:ascii="Times New Roman" w:hAnsi="Times New Roman" w:cs="Times New Roman"/>
          <w:sz w:val="22"/>
          <w:szCs w:val="22"/>
        </w:rPr>
        <w:t>з</w:t>
      </w:r>
      <w:r w:rsidRPr="00CE7EF6">
        <w:rPr>
          <w:rFonts w:ascii="Times New Roman" w:hAnsi="Times New Roman" w:cs="Times New Roman"/>
          <w:sz w:val="22"/>
          <w:szCs w:val="22"/>
        </w:rPr>
        <w:t xml:space="preserve">а стрельбу из оружия в отведенных для этого местах </w:t>
      </w:r>
      <w:r w:rsidR="008D0752" w:rsidRPr="00CE7EF6">
        <w:rPr>
          <w:rFonts w:ascii="Times New Roman" w:hAnsi="Times New Roman" w:cs="Times New Roman"/>
          <w:sz w:val="22"/>
          <w:szCs w:val="22"/>
        </w:rPr>
        <w:t>с нарушением</w:t>
      </w:r>
      <w:proofErr w:type="gramEnd"/>
      <w:r w:rsidR="008D0752" w:rsidRPr="00CE7EF6">
        <w:rPr>
          <w:rFonts w:ascii="Times New Roman" w:hAnsi="Times New Roman" w:cs="Times New Roman"/>
          <w:sz w:val="22"/>
          <w:szCs w:val="22"/>
        </w:rPr>
        <w:t xml:space="preserve"> установленных правил.</w:t>
      </w:r>
    </w:p>
    <w:p w:rsidR="008D0752" w:rsidRPr="00CE7EF6" w:rsidRDefault="008D0752" w:rsidP="00C3008D">
      <w:pPr>
        <w:pStyle w:val="ConsPlusNormal"/>
        <w:widowControl/>
        <w:tabs>
          <w:tab w:val="left" w:pos="1080"/>
        </w:tabs>
        <w:suppressAutoHyphens w:val="0"/>
        <w:ind w:firstLine="709"/>
        <w:jc w:val="both"/>
        <w:rPr>
          <w:rFonts w:ascii="Times New Roman" w:hAnsi="Times New Roman" w:cs="Times New Roman"/>
          <w:sz w:val="22"/>
          <w:szCs w:val="22"/>
        </w:rPr>
      </w:pPr>
      <w:r w:rsidRPr="00CE7EF6">
        <w:rPr>
          <w:rFonts w:ascii="Times New Roman" w:hAnsi="Times New Roman" w:cs="Times New Roman"/>
          <w:sz w:val="22"/>
          <w:szCs w:val="22"/>
        </w:rPr>
        <w:t>126. Правила оборота гражданского и служебного оружия и патронов к нему на территории РФ, транспортирование принадлежащего гражданам оружия.</w:t>
      </w:r>
    </w:p>
    <w:p w:rsidR="0097733A" w:rsidRPr="00CE7EF6" w:rsidRDefault="008D0752"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127.</w:t>
      </w:r>
      <w:r w:rsidR="0097733A" w:rsidRPr="00CE7EF6">
        <w:rPr>
          <w:rFonts w:ascii="Times New Roman" w:hAnsi="Times New Roman"/>
        </w:rPr>
        <w:t xml:space="preserve"> Требованиями охотничьего минимума установлено, что осуществление охоты не допускается:</w:t>
      </w:r>
    </w:p>
    <w:p w:rsidR="0097733A" w:rsidRPr="00CE7EF6" w:rsidRDefault="0097733A" w:rsidP="00C3008D">
      <w:pPr>
        <w:tabs>
          <w:tab w:val="left" w:pos="1966"/>
          <w:tab w:val="left" w:pos="2882"/>
          <w:tab w:val="left" w:pos="3798"/>
          <w:tab w:val="left" w:pos="4714"/>
        </w:tabs>
        <w:spacing w:after="0" w:line="240" w:lineRule="auto"/>
        <w:ind w:firstLine="709"/>
        <w:jc w:val="both"/>
        <w:rPr>
          <w:rFonts w:ascii="Times New Roman" w:hAnsi="Times New Roman"/>
        </w:rPr>
      </w:pPr>
      <w:r w:rsidRPr="00CE7EF6">
        <w:rPr>
          <w:rFonts w:ascii="Times New Roman" w:hAnsi="Times New Roman"/>
        </w:rPr>
        <w:t xml:space="preserve">128. </w:t>
      </w:r>
      <w:r w:rsidR="009551BE" w:rsidRPr="00CE7EF6">
        <w:rPr>
          <w:rFonts w:ascii="Times New Roman" w:hAnsi="Times New Roman"/>
        </w:rPr>
        <w:t>Правилами  охоты установлено, что в целях обеспечения безопасности при осуществлении охоты запрещается:</w:t>
      </w:r>
    </w:p>
    <w:p w:rsidR="009551BE" w:rsidRPr="00CE7EF6" w:rsidRDefault="009551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129.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130</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bCs/>
        </w:rPr>
      </w:pPr>
      <w:r w:rsidRPr="00CE7EF6">
        <w:rPr>
          <w:rFonts w:ascii="Times New Roman" w:hAnsi="Times New Roman"/>
        </w:rPr>
        <w:t>131</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r w:rsidR="009551BE" w:rsidRPr="00CE7EF6">
        <w:rPr>
          <w:rFonts w:ascii="Times New Roman" w:hAnsi="Times New Roman"/>
          <w:bCs/>
        </w:rPr>
        <w:t xml:space="preserve"> стрелять вдоль линии стрелков, когда снаряд может пройти ближе:</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132</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r w:rsidR="009551BE" w:rsidRPr="00CE7EF6">
        <w:rPr>
          <w:rFonts w:ascii="Times New Roman" w:hAnsi="Times New Roman"/>
          <w:bCs/>
        </w:rPr>
        <w:t xml:space="preserve"> организовывать загон охотничьих животных</w:t>
      </w:r>
      <w:r w:rsidR="009551BE" w:rsidRPr="00CE7EF6">
        <w:rPr>
          <w:rFonts w:ascii="Times New Roman" w:hAnsi="Times New Roman"/>
        </w:rPr>
        <w:t>:</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133</w:t>
      </w:r>
      <w:r w:rsidR="009551BE" w:rsidRPr="00CE7EF6">
        <w:rPr>
          <w:rFonts w:ascii="Times New Roman" w:hAnsi="Times New Roman"/>
        </w:rPr>
        <w:t xml:space="preserve"> Правилами охоты установлено, что на коллективной охоте для добычи охотничьих животных</w:t>
      </w:r>
      <w:r w:rsidR="009551BE" w:rsidRPr="00CE7EF6">
        <w:rPr>
          <w:rFonts w:ascii="Times New Roman" w:hAnsi="Times New Roman"/>
          <w:bCs/>
        </w:rPr>
        <w:t xml:space="preserve"> </w:t>
      </w:r>
      <w:r w:rsidR="009551BE" w:rsidRPr="00CE7EF6">
        <w:rPr>
          <w:rFonts w:ascii="Times New Roman" w:hAnsi="Times New Roman"/>
        </w:rPr>
        <w:t>запрещается:</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 xml:space="preserve">134. </w:t>
      </w:r>
      <w:r w:rsidR="009551BE" w:rsidRPr="00CE7EF6">
        <w:rPr>
          <w:rFonts w:ascii="Times New Roman" w:hAnsi="Times New Roman"/>
        </w:rPr>
        <w:t>Правилами охоты установлено, что при осуществлении охоты запрещается применение охотничьего огнестрельного гладкостволь</w:t>
      </w:r>
      <w:r w:rsidR="009551BE" w:rsidRPr="00CE7EF6">
        <w:rPr>
          <w:rFonts w:ascii="Times New Roman" w:hAnsi="Times New Roman"/>
        </w:rPr>
        <w:softHyphen/>
        <w:t>ного оружия для охоты на пернатую дичь:</w:t>
      </w:r>
    </w:p>
    <w:p w:rsidR="009551BE" w:rsidRPr="00CE7EF6" w:rsidRDefault="00B17950" w:rsidP="00C3008D">
      <w:pPr>
        <w:tabs>
          <w:tab w:val="left" w:pos="1966"/>
          <w:tab w:val="left" w:pos="2882"/>
          <w:tab w:val="left" w:pos="3798"/>
          <w:tab w:val="left" w:pos="4714"/>
        </w:tabs>
        <w:spacing w:after="0" w:line="240" w:lineRule="auto"/>
        <w:ind w:firstLine="709"/>
        <w:jc w:val="both"/>
        <w:rPr>
          <w:rFonts w:ascii="Times New Roman" w:hAnsi="Times New Roman"/>
        </w:rPr>
      </w:pPr>
      <w:r w:rsidRPr="00CE7EF6">
        <w:rPr>
          <w:rFonts w:ascii="Times New Roman" w:hAnsi="Times New Roman"/>
          <w:bCs/>
        </w:rPr>
        <w:t>135.</w:t>
      </w:r>
      <w:r w:rsidR="009551BE" w:rsidRPr="00CE7EF6">
        <w:rPr>
          <w:rFonts w:ascii="Times New Roman" w:hAnsi="Times New Roman"/>
          <w:bCs/>
        </w:rPr>
        <w:t xml:space="preserve"> </w:t>
      </w:r>
      <w:r w:rsidR="009551BE" w:rsidRPr="00CE7EF6">
        <w:rPr>
          <w:rFonts w:ascii="Times New Roman" w:hAnsi="Times New Roman"/>
        </w:rPr>
        <w:t>В соответствии с Кодексом РФ об административных право</w:t>
      </w:r>
      <w:r w:rsidR="009551BE" w:rsidRPr="00CE7EF6">
        <w:rPr>
          <w:rFonts w:ascii="Times New Roman" w:hAnsi="Times New Roman"/>
        </w:rPr>
        <w:softHyphen/>
        <w:t>нару</w:t>
      </w:r>
      <w:r w:rsidR="009551BE" w:rsidRPr="00CE7EF6">
        <w:rPr>
          <w:rFonts w:ascii="Times New Roman" w:hAnsi="Times New Roman"/>
        </w:rPr>
        <w:softHyphen/>
        <w:t>шениях нарушение правил пользования объектами животного мира и правил охоты влечет для граждан:</w:t>
      </w:r>
    </w:p>
    <w:p w:rsidR="009551BE" w:rsidRPr="00CE7EF6" w:rsidRDefault="00B17950"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136</w:t>
      </w:r>
      <w:r w:rsidR="009551BE" w:rsidRPr="00CE7EF6">
        <w:rPr>
          <w:rFonts w:ascii="Times New Roman" w:hAnsi="Times New Roman"/>
        </w:rPr>
        <w:t xml:space="preserve">. По </w:t>
      </w:r>
      <w:proofErr w:type="gramStart"/>
      <w:r w:rsidR="009551BE" w:rsidRPr="00CE7EF6">
        <w:rPr>
          <w:rFonts w:ascii="Times New Roman" w:hAnsi="Times New Roman"/>
        </w:rPr>
        <w:t>достижении</w:t>
      </w:r>
      <w:proofErr w:type="gramEnd"/>
      <w:r w:rsidR="009551BE" w:rsidRPr="00CE7EF6">
        <w:rPr>
          <w:rFonts w:ascii="Times New Roman" w:hAnsi="Times New Roman"/>
        </w:rPr>
        <w:t xml:space="preserve"> какого возраста граждане Российской Феде</w:t>
      </w:r>
      <w:r w:rsidR="009551BE" w:rsidRPr="00CE7EF6">
        <w:rPr>
          <w:rFonts w:ascii="Times New Roman" w:hAnsi="Times New Roman"/>
        </w:rPr>
        <w:softHyphen/>
        <w:t>ра</w:t>
      </w:r>
      <w:r w:rsidR="009551BE" w:rsidRPr="00CE7EF6">
        <w:rPr>
          <w:rFonts w:ascii="Times New Roman" w:hAnsi="Times New Roman"/>
        </w:rPr>
        <w:softHyphen/>
        <w:t>ции (за исключением граждан, прошедших либо проходящих военную службу, а также граждан, проходящих службу в государственных воени</w:t>
      </w:r>
      <w:r w:rsidR="009551BE" w:rsidRPr="00CE7EF6">
        <w:rPr>
          <w:rFonts w:ascii="Times New Roman" w:hAnsi="Times New Roman"/>
        </w:rPr>
        <w:softHyphen/>
        <w:t>зи</w:t>
      </w:r>
      <w:r w:rsidR="009551BE" w:rsidRPr="00CE7EF6">
        <w:rPr>
          <w:rFonts w:ascii="Times New Roman" w:hAnsi="Times New Roman"/>
        </w:rPr>
        <w:softHyphen/>
        <w:t>рованных организациях и имеющих воинские звания либо специаль</w:t>
      </w:r>
      <w:r w:rsidR="009551BE" w:rsidRPr="00CE7EF6">
        <w:rPr>
          <w:rFonts w:ascii="Times New Roman" w:hAnsi="Times New Roman"/>
        </w:rPr>
        <w:softHyphen/>
        <w:t>ные звания или классные чины юстиции) имеют право на приобретение гражданского огнестрельного оружия ограниченного поражения?</w:t>
      </w:r>
    </w:p>
    <w:p w:rsidR="009551BE" w:rsidRPr="00CE7EF6" w:rsidRDefault="00723FCC" w:rsidP="00C3008D">
      <w:pPr>
        <w:tabs>
          <w:tab w:val="left" w:pos="1080"/>
        </w:tabs>
        <w:spacing w:after="0" w:line="240" w:lineRule="auto"/>
        <w:ind w:firstLine="709"/>
        <w:jc w:val="both"/>
        <w:rPr>
          <w:rFonts w:ascii="Times New Roman" w:hAnsi="Times New Roman"/>
          <w:spacing w:val="-4"/>
        </w:rPr>
      </w:pPr>
      <w:r w:rsidRPr="00CE7EF6">
        <w:rPr>
          <w:rFonts w:ascii="Times New Roman" w:hAnsi="Times New Roman"/>
          <w:spacing w:val="-4"/>
        </w:rPr>
        <w:t>137</w:t>
      </w:r>
      <w:r w:rsidR="009551BE" w:rsidRPr="00CE7EF6">
        <w:rPr>
          <w:rFonts w:ascii="Times New Roman" w:hAnsi="Times New Roman"/>
          <w:spacing w:val="-4"/>
        </w:rPr>
        <w:t xml:space="preserve">. </w:t>
      </w:r>
      <w:proofErr w:type="gramStart"/>
      <w:r w:rsidR="009551BE" w:rsidRPr="00CE7EF6">
        <w:rPr>
          <w:rFonts w:ascii="Times New Roman" w:hAnsi="Times New Roman"/>
          <w:spacing w:val="-4"/>
        </w:rPr>
        <w:t>Согласно Правил</w:t>
      </w:r>
      <w:proofErr w:type="gramEnd"/>
      <w:r w:rsidR="009551BE" w:rsidRPr="00CE7EF6">
        <w:rPr>
          <w:rFonts w:ascii="Times New Roman" w:hAnsi="Times New Roman"/>
          <w:spacing w:val="-4"/>
        </w:rPr>
        <w:t xml:space="preserve">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138</w:t>
      </w:r>
      <w:proofErr w:type="gramStart"/>
      <w:r w:rsidR="009551BE" w:rsidRPr="00CE7EF6">
        <w:rPr>
          <w:rFonts w:ascii="Times New Roman" w:hAnsi="Times New Roman"/>
        </w:rPr>
        <w:t xml:space="preserve"> В</w:t>
      </w:r>
      <w:proofErr w:type="gramEnd"/>
      <w:r w:rsidR="009551BE" w:rsidRPr="00CE7EF6">
        <w:rPr>
          <w:rFonts w:ascii="Times New Roman" w:hAnsi="Times New Roman"/>
        </w:rPr>
        <w:t xml:space="preserve">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009551BE" w:rsidRPr="00CE7EF6">
        <w:rPr>
          <w:rFonts w:ascii="Times New Roman" w:hAnsi="Times New Roman"/>
        </w:rPr>
        <w:softHyphen/>
        <w:t>вопоказаний к владению оружием и химико-токсикологические иссле</w:t>
      </w:r>
      <w:r w:rsidR="009551BE" w:rsidRPr="00CE7EF6">
        <w:rPr>
          <w:rFonts w:ascii="Times New Roman" w:hAnsi="Times New Roman"/>
        </w:rPr>
        <w:softHyphen/>
        <w:t>до</w:t>
      </w:r>
      <w:r w:rsidR="009551BE" w:rsidRPr="00CE7EF6">
        <w:rPr>
          <w:rFonts w:ascii="Times New Roman" w:hAnsi="Times New Roman"/>
        </w:rPr>
        <w:softHyphen/>
        <w:t>вания наличия в организме человека наркотических средств, психо</w:t>
      </w:r>
      <w:r w:rsidR="009551BE" w:rsidRPr="00CE7EF6">
        <w:rPr>
          <w:rFonts w:ascii="Times New Roman" w:hAnsi="Times New Roman"/>
        </w:rPr>
        <w:softHyphen/>
        <w:t>тропных веществ и их метаболитов осуществляется: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lastRenderedPageBreak/>
        <w:t>139</w:t>
      </w:r>
      <w:r w:rsidR="009551BE" w:rsidRPr="00CE7EF6">
        <w:rPr>
          <w:rFonts w:ascii="Times New Roman" w:hAnsi="Times New Roman"/>
        </w:rPr>
        <w:t>. В соответствии с Федеральным законом «Об оружии» запреща</w:t>
      </w:r>
      <w:r w:rsidR="009551BE" w:rsidRPr="00CE7EF6">
        <w:rPr>
          <w:rFonts w:ascii="Times New Roman" w:hAnsi="Times New Roman"/>
        </w:rPr>
        <w:softHyphen/>
        <w:t>ется ношение огнестрельного оружия: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140</w:t>
      </w:r>
      <w:r w:rsidR="009551BE" w:rsidRPr="00CE7EF6">
        <w:rPr>
          <w:rFonts w:ascii="Times New Roman" w:hAnsi="Times New Roman"/>
        </w:rPr>
        <w:t>. В соответствии с Федеральным законом «Об оружии» запреща</w:t>
      </w:r>
      <w:r w:rsidR="009551BE" w:rsidRPr="00CE7EF6">
        <w:rPr>
          <w:rFonts w:ascii="Times New Roman" w:hAnsi="Times New Roman"/>
        </w:rPr>
        <w:softHyphen/>
        <w:t>ется ношение гражданами огнестрельного оружия ограниченного поражения: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141</w:t>
      </w:r>
      <w:r w:rsidR="009551BE" w:rsidRPr="00CE7EF6">
        <w:rPr>
          <w:rFonts w:ascii="Times New Roman" w:hAnsi="Times New Roman"/>
        </w:rPr>
        <w:t xml:space="preserve">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142</w:t>
      </w:r>
      <w:r w:rsidR="009551BE" w:rsidRPr="00CE7EF6">
        <w:rPr>
          <w:rFonts w:ascii="Times New Roman" w:hAnsi="Times New Roman"/>
        </w:rPr>
        <w:t>. Не подлежат продаже вещества и материалы для самостоятельного снаряжения патронов к гражданскому огнестрельному длинноствольному оружию:</w:t>
      </w:r>
    </w:p>
    <w:p w:rsidR="008D0752" w:rsidRPr="00CE7EF6" w:rsidRDefault="008D0752" w:rsidP="003F34AD">
      <w:pPr>
        <w:spacing w:after="0" w:line="240" w:lineRule="auto"/>
        <w:jc w:val="both"/>
        <w:rPr>
          <w:rFonts w:ascii="Times New Roman" w:hAnsi="Times New Roman"/>
        </w:rPr>
      </w:pPr>
    </w:p>
    <w:p w:rsidR="001578A7" w:rsidRPr="00CE7EF6" w:rsidRDefault="008D0752" w:rsidP="00C3008D">
      <w:pPr>
        <w:spacing w:after="0" w:line="240" w:lineRule="auto"/>
        <w:ind w:firstLine="709"/>
        <w:jc w:val="both"/>
        <w:rPr>
          <w:rFonts w:ascii="Times New Roman" w:hAnsi="Times New Roman"/>
          <w:b/>
        </w:rPr>
      </w:pPr>
      <w:r w:rsidRPr="00CE7EF6">
        <w:rPr>
          <w:rFonts w:ascii="Times New Roman" w:hAnsi="Times New Roman"/>
        </w:rPr>
        <w:t xml:space="preserve">                                                </w:t>
      </w:r>
      <w:r w:rsidR="001578A7" w:rsidRPr="00CE7EF6">
        <w:rPr>
          <w:rFonts w:ascii="Times New Roman" w:hAnsi="Times New Roman"/>
          <w:b/>
        </w:rPr>
        <w:t>Огневая подготовка</w:t>
      </w:r>
    </w:p>
    <w:p w:rsidR="0007519D" w:rsidRPr="00CE7EF6" w:rsidRDefault="0007519D" w:rsidP="00C3008D">
      <w:pPr>
        <w:spacing w:after="0" w:line="240" w:lineRule="auto"/>
        <w:ind w:firstLine="709"/>
        <w:jc w:val="both"/>
        <w:rPr>
          <w:rFonts w:ascii="Times New Roman" w:hAnsi="Times New Roman"/>
        </w:rPr>
      </w:pP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143</w:t>
      </w:r>
      <w:r w:rsidRPr="00CE7EF6">
        <w:rPr>
          <w:rFonts w:ascii="Times New Roman" w:hAnsi="Times New Roman"/>
        </w:rPr>
        <w:t xml:space="preserve">. </w:t>
      </w:r>
      <w:proofErr w:type="gramStart"/>
      <w:r w:rsidRPr="00CE7EF6">
        <w:rPr>
          <w:rFonts w:ascii="Times New Roman" w:hAnsi="Times New Roman"/>
        </w:rPr>
        <w:t>В соответствии с наставлениями по стрелковому делу для предупреждения задержек при стрельбе</w:t>
      </w:r>
      <w:proofErr w:type="gramEnd"/>
      <w:r w:rsidRPr="00CE7EF6">
        <w:rPr>
          <w:rFonts w:ascii="Times New Roman" w:hAnsi="Times New Roman"/>
        </w:rPr>
        <w:t xml:space="preserve"> из огнестрельного оружия необходимо:</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144</w:t>
      </w:r>
      <w:r w:rsidR="001578A7" w:rsidRPr="00CE7EF6">
        <w:rPr>
          <w:rFonts w:ascii="Times New Roman" w:hAnsi="Times New Roman"/>
        </w:rPr>
        <w:t xml:space="preserve">. В соответствии с наставлениями по стрелковому делу короткоствольного самозарядного оружия самообороны наиболее частой причиной возникновения задержек при стрельбе являются: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145</w:t>
      </w:r>
      <w:r w:rsidR="001578A7" w:rsidRPr="00CE7EF6">
        <w:rPr>
          <w:rFonts w:ascii="Times New Roman" w:hAnsi="Times New Roman"/>
        </w:rPr>
        <w:t xml:space="preserve">. При возникновении в огнестрельном оружии «осечки» в тире или на охоте (после спуска курка и воздействия ударника на капсюль выстрел не последовал) стрелок должен: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146</w:t>
      </w:r>
      <w:r w:rsidR="001578A7" w:rsidRPr="00CE7EF6">
        <w:rPr>
          <w:rFonts w:ascii="Times New Roman" w:hAnsi="Times New Roman"/>
        </w:rPr>
        <w:t>. В соответствии с наставлениями по стрелковому делу короткоствольного самозарядного оружия самообороны не извлечение гильзы в основном происходит из-за загрязненного патронника или патрона, а также некачественного материала гильзы, которая после выстрела раздувается. В результате тугой экстракции гильзы затвору не хватает энергии для перемещения в крайнее заднее положение и затвор не выбрасывает гильзу, которая при подаче следующего патрона заклинивает затвор в среднем положении. Стрелок для извлечения гильзы должен: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i/>
        </w:rPr>
        <w:t xml:space="preserve"> </w:t>
      </w:r>
      <w:r w:rsidRPr="00CE7EF6">
        <w:rPr>
          <w:rFonts w:ascii="Times New Roman" w:hAnsi="Times New Roman"/>
        </w:rPr>
        <w:t xml:space="preserve">  </w:t>
      </w:r>
      <w:r w:rsidR="00BE47DE" w:rsidRPr="00CE7EF6">
        <w:rPr>
          <w:rFonts w:ascii="Times New Roman" w:hAnsi="Times New Roman"/>
        </w:rPr>
        <w:t>14</w:t>
      </w:r>
      <w:r w:rsidRPr="00CE7EF6">
        <w:rPr>
          <w:rFonts w:ascii="Times New Roman" w:hAnsi="Times New Roman"/>
        </w:rPr>
        <w:t xml:space="preserve">7.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w:t>
      </w:r>
      <w:r w:rsidR="001578A7" w:rsidRPr="00CE7EF6">
        <w:rPr>
          <w:rFonts w:ascii="Times New Roman" w:hAnsi="Times New Roman"/>
        </w:rPr>
        <w:t xml:space="preserve">8.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07519D"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4</w:t>
      </w:r>
      <w:r w:rsidR="001578A7" w:rsidRPr="00CE7EF6">
        <w:rPr>
          <w:rFonts w:ascii="Times New Roman" w:hAnsi="Times New Roman"/>
        </w:rPr>
        <w:t xml:space="preserve">9.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0. Линией прицеливания называется: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1. Траекторией полета пули называются: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2. После стрельбы из газовых пистолетов (револьверов) их чистка производится: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 xml:space="preserve">3. Каков порядок действий стрелка при проведении стрельб в тирах и на стрельбищах?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4. Какова дальность полета пуль из огнестрельного гладкоствольного длинноствольного оружия 12 калибра.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5. В случае задержки при стрельбе из пистолета в тире необходимо: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6. Как следует производить перезарядку огнестрельного гладкоствольного длинноствольного оружия с помповым механизмом?</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7. Правильная техника использования оружия предполагает в период непосредственного применения: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8.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 xml:space="preserve">9.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0.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6</w:t>
      </w:r>
      <w:r w:rsidRPr="00CE7EF6">
        <w:rPr>
          <w:rFonts w:ascii="Times New Roman" w:hAnsi="Times New Roman"/>
        </w:rPr>
        <w:t>1. Правильная техника использования оружия при его ношении предполагает передачу оружия лицу, уполномоченному на его проверку:</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6</w:t>
      </w:r>
      <w:r w:rsidRPr="00CE7EF6">
        <w:rPr>
          <w:rFonts w:ascii="Times New Roman" w:hAnsi="Times New Roman"/>
        </w:rPr>
        <w:t xml:space="preserve">2. При стрельбе в тире в противошумовых наушниках или защитных очках действуют следующие правила: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3. Во время перемещения по тиру или стрельбищу (осмотр мишеней и т.п.) в соответствии с мерами по обеспечению безопасности: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4.  Неполная разборка пистолета производится в следующем порядке: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165</w:t>
      </w:r>
      <w:r w:rsidR="001578A7" w:rsidRPr="00CE7EF6">
        <w:rPr>
          <w:rFonts w:ascii="Times New Roman" w:hAnsi="Times New Roman"/>
        </w:rPr>
        <w:t xml:space="preserve">. Чистка и смазка оружия (пистолетов, револьверов, ружей и карабинов), внесенного с мороза в теплое помещение: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6. Смазывание частей оружие (пистолетов, револьверов, ружей и карабинов) только жидкой ружейной смазкой предусмотрено: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1</w:t>
      </w:r>
      <w:r w:rsidR="00BE47DE" w:rsidRPr="00CE7EF6">
        <w:rPr>
          <w:rFonts w:ascii="Times New Roman" w:hAnsi="Times New Roman"/>
        </w:rPr>
        <w:t>6</w:t>
      </w:r>
      <w:r w:rsidRPr="00CE7EF6">
        <w:rPr>
          <w:rFonts w:ascii="Times New Roman" w:hAnsi="Times New Roman"/>
        </w:rPr>
        <w:t xml:space="preserve">7. Смазку оружия положено производить: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8. Правильная техника использования оружия предполагает ведение огня (в зависимости от дистанции):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9. Согласно рекомендациям предприятий-производителей, патроны к газовому оружию, содержащие слезоточивые и раздражающие вещества (патроны газового действия), хранятся: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70</w:t>
      </w:r>
      <w:r w:rsidRPr="00CE7EF6">
        <w:rPr>
          <w:rFonts w:ascii="Times New Roman" w:hAnsi="Times New Roman"/>
        </w:rPr>
        <w:t xml:space="preserve">. Для временного прекращения стрельбы в тире (на стрельбище) подается команда: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171</w:t>
      </w:r>
      <w:r w:rsidR="001578A7" w:rsidRPr="00CE7EF6">
        <w:rPr>
          <w:rFonts w:ascii="Times New Roman" w:hAnsi="Times New Roman"/>
        </w:rPr>
        <w:t xml:space="preserve">.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72</w:t>
      </w:r>
      <w:r w:rsidRPr="00CE7EF6">
        <w:rPr>
          <w:rFonts w:ascii="Times New Roman" w:hAnsi="Times New Roman"/>
        </w:rPr>
        <w:t xml:space="preserve">. Для полного прекращения стрельбы в тире (на стрельбище) подается команда: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3. Действия по полному прекращению стрельбы в тире (на стрельбище):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7</w:t>
      </w:r>
      <w:r w:rsidRPr="00CE7EF6">
        <w:rPr>
          <w:rFonts w:ascii="Times New Roman" w:hAnsi="Times New Roman"/>
        </w:rPr>
        <w:t xml:space="preserve">4. Действия с пистолетом при получении в тире (на стрельбище) команды «Оружие – к осмотру»: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5. Действия с оружием по завершении его применения гражданином в ситуациях необходимой обороны или крайней необходимости:</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6. Тактика действий вооруженного обороняющегося при агрессивном поведении большой группы людей предполагает: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7</w:t>
      </w:r>
      <w:r w:rsidRPr="00CE7EF6">
        <w:rPr>
          <w:rFonts w:ascii="Times New Roman" w:hAnsi="Times New Roman"/>
        </w:rPr>
        <w:t xml:space="preserve">7. Тактика действий при наличии на траектории стрельбы (перед нападающим, за нападающим или рядом с ним) третьих лиц, не участвующих в нападении: </w:t>
      </w:r>
    </w:p>
    <w:p w:rsidR="001578A7" w:rsidRPr="00CE7EF6" w:rsidRDefault="001578A7" w:rsidP="00C3008D">
      <w:pPr>
        <w:spacing w:after="0" w:line="240" w:lineRule="auto"/>
        <w:ind w:firstLine="709"/>
        <w:jc w:val="both"/>
        <w:rPr>
          <w:rFonts w:ascii="Times New Roman" w:hAnsi="Times New Roman"/>
        </w:rPr>
      </w:pP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8. Произойдет ли выстрел, если гражданин дослал патрон в патронник пистолета, </w:t>
      </w:r>
      <w:proofErr w:type="gramStart"/>
      <w:r w:rsidRPr="00CE7EF6">
        <w:rPr>
          <w:rFonts w:ascii="Times New Roman" w:hAnsi="Times New Roman"/>
        </w:rPr>
        <w:t>передернув затвор и сразу поставил</w:t>
      </w:r>
      <w:proofErr w:type="gramEnd"/>
      <w:r w:rsidRPr="00CE7EF6">
        <w:rPr>
          <w:rFonts w:ascii="Times New Roman" w:hAnsi="Times New Roman"/>
        </w:rPr>
        <w:t xml:space="preserve"> его на предохранитель (А при этом курок сорвался с боевого взвода!)?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9. Что применяется в качестве дополнительной меры по обеспечению сохранности огнестрельного короткоствольного оружия при его ношении: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0. В соответствии с законом «Об оружии» гражданское оружие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1. В соответствии с законом «Об оружии» оружие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8</w:t>
      </w:r>
      <w:r w:rsidRPr="00CE7EF6">
        <w:rPr>
          <w:rFonts w:ascii="Times New Roman" w:hAnsi="Times New Roman"/>
        </w:rPr>
        <w:t xml:space="preserve">2. В соответствии с законом «Об оружии» патрон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8</w:t>
      </w:r>
      <w:r w:rsidRPr="00CE7EF6">
        <w:rPr>
          <w:rFonts w:ascii="Times New Roman" w:hAnsi="Times New Roman"/>
        </w:rPr>
        <w:t xml:space="preserve">3. В соответствии с законом «Об оружии» огнестрельное оружие ограниченного поражения –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4. В соответствии с законом «Об оружии» гражданское огнестрельное оружие должно исключать: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5. В соответствии с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6. В соответствии с законом «Об оружии» дульная энергия при выстреле из гражданского огнестрельного оружия ограниченного поражения не должна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7. В соответствии с законом «Об оружии» запрещается устанавливать на гражданское оружие: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Pr="00CE7EF6">
        <w:rPr>
          <w:rFonts w:ascii="Times New Roman" w:hAnsi="Times New Roman"/>
          <w:i/>
        </w:rPr>
        <w:t xml:space="preserve"> </w:t>
      </w: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8. В соответствии с законом «Об оружии» запрещается устанавливать на гражданское оружие: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Pr="00CE7EF6">
        <w:rPr>
          <w:rFonts w:ascii="Times New Roman" w:hAnsi="Times New Roman"/>
          <w:i/>
        </w:rPr>
        <w:t xml:space="preserve"> </w:t>
      </w: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9. В соответствии с законом «Об оружии» гражданское огнестрельное оружие должны иметь емкость магазина (барабана):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0. В соответствии с законом «Об оружии» на территории РФ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191</w:t>
      </w:r>
      <w:r w:rsidR="001578A7" w:rsidRPr="00CE7EF6">
        <w:rPr>
          <w:rFonts w:ascii="Times New Roman" w:hAnsi="Times New Roman"/>
        </w:rPr>
        <w:t xml:space="preserve">. В соответствии с законом «Об оружии» на территории РФ запрещается: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9</w:t>
      </w:r>
      <w:r w:rsidRPr="00CE7EF6">
        <w:rPr>
          <w:rFonts w:ascii="Times New Roman" w:hAnsi="Times New Roman"/>
        </w:rPr>
        <w:t xml:space="preserve">2. Что в соответствии с теорией о внутренней баллистике стрелкового оружия обозначает понятие «Выстрел»: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3. Что в конструкции стрелкового оружия обозначает понятие «Патронник»: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194</w:t>
      </w:r>
      <w:r w:rsidRPr="00CE7EF6">
        <w:rPr>
          <w:rFonts w:ascii="Times New Roman" w:hAnsi="Times New Roman"/>
        </w:rPr>
        <w:t xml:space="preserve">. Что в конструкции стрелкового оружия означает понятие «Выбрасыватель»: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5. Что означает понятие «Карабин»: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6. Что означает понятие «Гладкоствольное оружие»: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9</w:t>
      </w:r>
      <w:r w:rsidRPr="00CE7EF6">
        <w:rPr>
          <w:rFonts w:ascii="Times New Roman" w:hAnsi="Times New Roman"/>
        </w:rPr>
        <w:t xml:space="preserve">7. Что в соответствии с теорией о внутренней баллистике стрелкового оружия обозначает понятие «Начальная скорость пули»: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8. Что в соответствии с теорией о внутренней баллистике стрелкового оружия обозначает понятие «Отдача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9. Что в соответствии с теорией о внешней баллистике стрелкового оружия обозначает понятие «Прямой выстрел»: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200</w:t>
      </w:r>
      <w:r w:rsidRPr="00CE7EF6">
        <w:rPr>
          <w:rFonts w:ascii="Times New Roman" w:hAnsi="Times New Roman"/>
        </w:rPr>
        <w:t xml:space="preserve">. Применение гражданского огнестрельного оружия ограниченного поражения предполагает осуществление стрельбы предупредительной, останавливающей, поражающей. Какое останавливающее действие травматической пули должно быть достаточным, чтобы нападающий в </w:t>
      </w:r>
      <w:r w:rsidRPr="00CE7EF6">
        <w:rPr>
          <w:rFonts w:ascii="Times New Roman" w:hAnsi="Times New Roman"/>
        </w:rPr>
        <w:lastRenderedPageBreak/>
        <w:t xml:space="preserve">результате расстройства жизненно важных функций организма не имел </w:t>
      </w:r>
      <w:proofErr w:type="gramStart"/>
      <w:r w:rsidRPr="00CE7EF6">
        <w:rPr>
          <w:rFonts w:ascii="Times New Roman" w:hAnsi="Times New Roman"/>
        </w:rPr>
        <w:t>возможности к</w:t>
      </w:r>
      <w:proofErr w:type="gramEnd"/>
      <w:r w:rsidRPr="00CE7EF6">
        <w:rPr>
          <w:rFonts w:ascii="Times New Roman" w:hAnsi="Times New Roman"/>
        </w:rPr>
        <w:t xml:space="preserve"> дальнейшему нападению: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1. После досылания патрона в патронник в пистолетах типа ПМТ, ИЖ стрельба не осуществлялась, стрелок включил предохранитель, повернув его флажок вверх до отказа так, чтобы красный кружок закрылся флажком предохранителя. Что произойдет: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2. Стрельба из оружия на стрельбище или в тире с нарушением установленного порядка стрельбы (нарушения мер безопасности: открытие огня без команды руководителя стрельб, стрельба в опасном направлении, несвоевременное нахождение пальца на спусковом крючке и т.д.) в соответствии со статьей 20.13 КоАП РФ влечет: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3.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4.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5.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6. В соответствии с правилами огневой подготовки на стрельбище и в тире правильными действиями являются: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7. В соответствии с правилами огневой подготовки на стрельбище и в тире правильными действиями являются:</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8.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9. В соответствии с правилами огневой подготовки на стрельбище и в тире устанавливаются:</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0. В соответствии с правилами огневой подготовки на стрельбище и в тире исходный рубеж – место для построения и подготовки очередной смены, которое размещается в тылу на безопасном расстоянии (3-5 м) от огневого рубежа. Какие команды подаются на исходном рубеже: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1. В соответствии с правилами огневой подготовки на стрельбище и в тире огневой рубеж – место, с которого разрешено ведение огня по условиям выполняемых упражнений. Какие команды подаются на огневом рубеже: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2.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3.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4.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5. В соответствии с правилами огневой подготовки на стрельбище и в тире после выполнения команды руководителя стрельб «Стой», а также по окончании стрельбы в случае неполного израсходования боеприпасов (пистолет на предохранителе, возможно наличие патрона в патроннике и в магазине) подается команда «Разряжай», при которой стрелок должен: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4C48DB" w:rsidRPr="00CE7EF6">
        <w:rPr>
          <w:rFonts w:ascii="Times New Roman" w:hAnsi="Times New Roman"/>
        </w:rPr>
        <w:t>21</w:t>
      </w:r>
      <w:r w:rsidRPr="00CE7EF6">
        <w:rPr>
          <w:rFonts w:ascii="Times New Roman" w:hAnsi="Times New Roman"/>
        </w:rPr>
        <w:t xml:space="preserve">6. В соответствии с правилами огневой подготовки на стрельбище и в тире после выполнения команды руководителя стрельб «Разряжай»  (пистолет на предохранителе, без патронов) подается команда «Оружие к осмотру», при которой стрелок должен: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7. В соответствии с правилами огневой подготовки на стрельбище и в тире после выполнения команды руководителя стрельб «Оружие к осмотру» (предохранитель выключен, затвор на затворной задержке, патронник и магазин без патронов) подается команда «Осмотрено», при которой стрелок должен:</w:t>
      </w:r>
    </w:p>
    <w:p w:rsidR="0007519D"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218. Прямым выстрелом называется:</w:t>
      </w:r>
    </w:p>
    <w:p w:rsidR="003F2DB4" w:rsidRPr="00CE7EF6" w:rsidRDefault="003F2DB4" w:rsidP="00C3008D">
      <w:pPr>
        <w:spacing w:after="0" w:line="240" w:lineRule="auto"/>
        <w:ind w:firstLine="709"/>
        <w:jc w:val="both"/>
        <w:rPr>
          <w:rFonts w:ascii="Times New Roman" w:hAnsi="Times New Roman"/>
        </w:rPr>
      </w:pPr>
      <w:r w:rsidRPr="00CE7EF6">
        <w:rPr>
          <w:rFonts w:ascii="Times New Roman" w:hAnsi="Times New Roman"/>
        </w:rPr>
        <w:t>219. Для  эффективного поражения цели предполагается ведение огня  (в зависимости от дистанции):</w:t>
      </w:r>
    </w:p>
    <w:p w:rsidR="003F2DB4" w:rsidRPr="00CE7EF6" w:rsidRDefault="003F2DB4"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bCs/>
        </w:rPr>
      </w:pPr>
      <w:r w:rsidRPr="00CE7EF6">
        <w:rPr>
          <w:rFonts w:ascii="Times New Roman" w:hAnsi="Times New Roman"/>
        </w:rPr>
        <w:t xml:space="preserve">220. </w:t>
      </w:r>
      <w:r w:rsidRPr="00CE7EF6">
        <w:rPr>
          <w:rFonts w:ascii="Times New Roman" w:hAnsi="Times New Roman"/>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3F2DB4" w:rsidRPr="00CE7EF6" w:rsidRDefault="003F2DB4"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221. Если при осмотре гильз на них обнаружены дефекты (микротрещина, незначительное вздутие гильзы), как Вы поступите с гильзой?</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222</w:t>
      </w:r>
      <w:r w:rsidR="003F2DB4" w:rsidRPr="00CE7EF6">
        <w:rPr>
          <w:rFonts w:ascii="Times New Roman" w:hAnsi="Times New Roman"/>
        </w:rPr>
        <w:t>. На что может повлиять чрезмерный заряд пороха в патроне?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223</w:t>
      </w:r>
      <w:r w:rsidR="003F2DB4" w:rsidRPr="00CE7EF6">
        <w:rPr>
          <w:rFonts w:ascii="Times New Roman" w:hAnsi="Times New Roman"/>
        </w:rPr>
        <w:t>. На что может повлиять некорректная (слабая) посадка капсюля в гильзе?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224</w:t>
      </w:r>
      <w:r w:rsidR="003F2DB4" w:rsidRPr="00CE7EF6">
        <w:rPr>
          <w:rFonts w:ascii="Times New Roman" w:hAnsi="Times New Roman"/>
        </w:rPr>
        <w:t>. На что может повлиять чрезмерная посадка капсюля в гильзе?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225</w:t>
      </w:r>
      <w:r w:rsidR="003F2DB4" w:rsidRPr="00CE7EF6">
        <w:rPr>
          <w:rFonts w:ascii="Times New Roman" w:hAnsi="Times New Roman"/>
        </w:rPr>
        <w:t>. На что влияют необрезанные гильзы для огнестрельного оружия с нарезным стволом?</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226</w:t>
      </w:r>
      <w:r w:rsidR="003F2DB4" w:rsidRPr="00CE7EF6">
        <w:rPr>
          <w:rFonts w:ascii="Times New Roman" w:hAnsi="Times New Roman"/>
        </w:rPr>
        <w:t xml:space="preserve">. </w:t>
      </w:r>
      <w:proofErr w:type="gramStart"/>
      <w:r w:rsidR="003F2DB4" w:rsidRPr="00CE7EF6">
        <w:rPr>
          <w:rFonts w:ascii="Times New Roman" w:hAnsi="Times New Roman"/>
        </w:rPr>
        <w:t>Возможно</w:t>
      </w:r>
      <w:proofErr w:type="gramEnd"/>
      <w:r w:rsidR="003F2DB4" w:rsidRPr="00CE7EF6">
        <w:rPr>
          <w:rFonts w:ascii="Times New Roman" w:hAnsi="Times New Roman"/>
        </w:rPr>
        <w:t xml:space="preserve"> ли при осуществлении посадки капсюля в гильзу наносить по капсюлю удары какими-либо предметами?</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227</w:t>
      </w:r>
      <w:r w:rsidR="003F2DB4" w:rsidRPr="00CE7EF6">
        <w:rPr>
          <w:rFonts w:ascii="Times New Roman" w:hAnsi="Times New Roman"/>
        </w:rPr>
        <w:t>. Влияет ли на точность (кучность) стрельбы обрезка пуль горлышком гильзы?</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228</w:t>
      </w:r>
      <w:r w:rsidR="003F2DB4" w:rsidRPr="00CE7EF6">
        <w:rPr>
          <w:rFonts w:ascii="Times New Roman" w:hAnsi="Times New Roman"/>
        </w:rPr>
        <w:t>. К чему может привести чрезмерная обжимка среза горлышка гильзы (на огнестрельном полуавтоматическом оружии)?</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lastRenderedPageBreak/>
        <w:t>229</w:t>
      </w:r>
      <w:r w:rsidR="003F2DB4" w:rsidRPr="00CE7EF6">
        <w:rPr>
          <w:rFonts w:ascii="Times New Roman" w:hAnsi="Times New Roman"/>
        </w:rPr>
        <w:t>. К чему приведет недостаточная обжимка среза горлышка гильзы?</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230</w:t>
      </w:r>
      <w:r w:rsidR="003F2DB4" w:rsidRPr="00CE7EF6">
        <w:rPr>
          <w:rFonts w:ascii="Times New Roman" w:hAnsi="Times New Roman"/>
        </w:rPr>
        <w:t>. Допускается ли одновременно держать на рабочем столе капсюли и порох при сборке патронов?</w:t>
      </w:r>
    </w:p>
    <w:p w:rsidR="003F2DB4" w:rsidRPr="00CE7EF6" w:rsidRDefault="003F2DB4" w:rsidP="00C3008D">
      <w:pPr>
        <w:tabs>
          <w:tab w:val="left" w:pos="1134"/>
        </w:tabs>
        <w:spacing w:after="0" w:line="240" w:lineRule="auto"/>
        <w:ind w:firstLine="709"/>
        <w:jc w:val="both"/>
        <w:rPr>
          <w:rFonts w:ascii="Times New Roman" w:hAnsi="Times New Roman"/>
          <w:i/>
        </w:rPr>
      </w:pPr>
    </w:p>
    <w:sectPr w:rsidR="003F2DB4" w:rsidRPr="00CE7EF6" w:rsidSect="009F5DB7">
      <w:headerReference w:type="default" r:id="rId8"/>
      <w:headerReference w:type="first" r:id="rId9"/>
      <w:type w:val="continuous"/>
      <w:pgSz w:w="11907" w:h="16839" w:code="9"/>
      <w:pgMar w:top="851" w:right="567" w:bottom="851" w:left="1701"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2B" w:rsidRDefault="00C6352B">
      <w:pPr>
        <w:spacing w:after="0" w:line="240" w:lineRule="auto"/>
      </w:pPr>
      <w:r>
        <w:separator/>
      </w:r>
    </w:p>
  </w:endnote>
  <w:endnote w:type="continuationSeparator" w:id="0">
    <w:p w:rsidR="00C6352B" w:rsidRDefault="00C6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2B" w:rsidRDefault="00C6352B">
      <w:pPr>
        <w:spacing w:after="0" w:line="240" w:lineRule="auto"/>
      </w:pPr>
      <w:r>
        <w:separator/>
      </w:r>
    </w:p>
  </w:footnote>
  <w:footnote w:type="continuationSeparator" w:id="0">
    <w:p w:rsidR="00C6352B" w:rsidRDefault="00C63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59" w:rsidRPr="000339D2" w:rsidRDefault="00FC3CA7" w:rsidP="000339D2">
    <w:pPr>
      <w:pStyle w:val="a8"/>
      <w:spacing w:before="240" w:after="0"/>
      <w:jc w:val="center"/>
      <w:rPr>
        <w:rFonts w:ascii="Times New Roman" w:hAnsi="Times New Roman"/>
        <w:b/>
        <w:sz w:val="18"/>
        <w:szCs w:val="18"/>
      </w:rPr>
    </w:pPr>
    <w:r w:rsidRPr="000339D2">
      <w:rPr>
        <w:rFonts w:ascii="Times New Roman" w:hAnsi="Times New Roman"/>
        <w:b/>
        <w:sz w:val="18"/>
        <w:szCs w:val="18"/>
      </w:rPr>
      <w:fldChar w:fldCharType="begin"/>
    </w:r>
    <w:r w:rsidR="003A6B59" w:rsidRPr="000339D2">
      <w:rPr>
        <w:rFonts w:ascii="Times New Roman" w:hAnsi="Times New Roman"/>
        <w:b/>
        <w:sz w:val="18"/>
        <w:szCs w:val="18"/>
      </w:rPr>
      <w:instrText xml:space="preserve"> PAGE   \* MERGEFORMAT </w:instrText>
    </w:r>
    <w:r w:rsidRPr="000339D2">
      <w:rPr>
        <w:rFonts w:ascii="Times New Roman" w:hAnsi="Times New Roman"/>
        <w:b/>
        <w:sz w:val="18"/>
        <w:szCs w:val="18"/>
      </w:rPr>
      <w:fldChar w:fldCharType="separate"/>
    </w:r>
    <w:r w:rsidR="007500F4">
      <w:rPr>
        <w:rFonts w:ascii="Times New Roman" w:hAnsi="Times New Roman"/>
        <w:b/>
        <w:noProof/>
        <w:sz w:val="18"/>
        <w:szCs w:val="18"/>
      </w:rPr>
      <w:t>1</w:t>
    </w:r>
    <w:r w:rsidRPr="000339D2">
      <w:rPr>
        <w:rFonts w:ascii="Times New Roman" w:hAnsi="Times New Roman"/>
        <w:b/>
        <w:sz w:val="18"/>
        <w:szCs w:val="18"/>
      </w:rPr>
      <w:fldChar w:fldCharType="end"/>
    </w:r>
  </w:p>
  <w:p w:rsidR="003A6B59" w:rsidRDefault="003A6B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59" w:rsidRDefault="003A6B59">
    <w:pPr>
      <w:pStyle w:val="a8"/>
      <w:jc w:val="center"/>
    </w:pPr>
  </w:p>
  <w:p w:rsidR="003A6B59" w:rsidRDefault="003A6B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0AA3A4"/>
    <w:lvl w:ilvl="0">
      <w:numFmt w:val="bullet"/>
      <w:lvlText w:val="*"/>
      <w:lvlJc w:val="left"/>
    </w:lvl>
  </w:abstractNum>
  <w:abstractNum w:abstractNumId="1">
    <w:nsid w:val="012D4857"/>
    <w:multiLevelType w:val="multilevel"/>
    <w:tmpl w:val="8342DC4C"/>
    <w:lvl w:ilvl="0">
      <w:start w:val="1"/>
      <w:numFmt w:val="decimal"/>
      <w:lvlText w:val="%1."/>
      <w:lvlJc w:val="left"/>
      <w:pPr>
        <w:ind w:left="705" w:hanging="360"/>
      </w:pPr>
      <w:rPr>
        <w:rFonts w:hint="default"/>
      </w:rPr>
    </w:lvl>
    <w:lvl w:ilvl="1">
      <w:start w:val="2"/>
      <w:numFmt w:val="decimal"/>
      <w:isLgl/>
      <w:lvlText w:val="%1.%2."/>
      <w:lvlJc w:val="left"/>
      <w:pPr>
        <w:ind w:left="2662" w:hanging="405"/>
      </w:pPr>
      <w:rPr>
        <w:rFonts w:hint="default"/>
      </w:rPr>
    </w:lvl>
    <w:lvl w:ilvl="2">
      <w:start w:val="1"/>
      <w:numFmt w:val="decimal"/>
      <w:isLgl/>
      <w:lvlText w:val="%1.%2.%3."/>
      <w:lvlJc w:val="left"/>
      <w:pPr>
        <w:ind w:left="4889" w:hanging="720"/>
      </w:pPr>
      <w:rPr>
        <w:rFonts w:hint="default"/>
      </w:rPr>
    </w:lvl>
    <w:lvl w:ilvl="3">
      <w:start w:val="1"/>
      <w:numFmt w:val="decimal"/>
      <w:isLgl/>
      <w:lvlText w:val="%1.%2.%3.%4."/>
      <w:lvlJc w:val="left"/>
      <w:pPr>
        <w:ind w:left="6801" w:hanging="720"/>
      </w:pPr>
      <w:rPr>
        <w:rFonts w:hint="default"/>
      </w:rPr>
    </w:lvl>
    <w:lvl w:ilvl="4">
      <w:start w:val="1"/>
      <w:numFmt w:val="decimal"/>
      <w:isLgl/>
      <w:lvlText w:val="%1.%2.%3.%4.%5."/>
      <w:lvlJc w:val="left"/>
      <w:pPr>
        <w:ind w:left="9073" w:hanging="1080"/>
      </w:pPr>
      <w:rPr>
        <w:rFonts w:hint="default"/>
      </w:rPr>
    </w:lvl>
    <w:lvl w:ilvl="5">
      <w:start w:val="1"/>
      <w:numFmt w:val="decimal"/>
      <w:isLgl/>
      <w:lvlText w:val="%1.%2.%3.%4.%5.%6."/>
      <w:lvlJc w:val="left"/>
      <w:pPr>
        <w:ind w:left="10985" w:hanging="1080"/>
      </w:pPr>
      <w:rPr>
        <w:rFonts w:hint="default"/>
      </w:rPr>
    </w:lvl>
    <w:lvl w:ilvl="6">
      <w:start w:val="1"/>
      <w:numFmt w:val="decimal"/>
      <w:isLgl/>
      <w:lvlText w:val="%1.%2.%3.%4.%5.%6.%7."/>
      <w:lvlJc w:val="left"/>
      <w:pPr>
        <w:ind w:left="12897" w:hanging="1080"/>
      </w:pPr>
      <w:rPr>
        <w:rFonts w:hint="default"/>
      </w:rPr>
    </w:lvl>
    <w:lvl w:ilvl="7">
      <w:start w:val="1"/>
      <w:numFmt w:val="decimal"/>
      <w:isLgl/>
      <w:lvlText w:val="%1.%2.%3.%4.%5.%6.%7.%8."/>
      <w:lvlJc w:val="left"/>
      <w:pPr>
        <w:ind w:left="15169" w:hanging="1440"/>
      </w:pPr>
      <w:rPr>
        <w:rFonts w:hint="default"/>
      </w:rPr>
    </w:lvl>
    <w:lvl w:ilvl="8">
      <w:start w:val="1"/>
      <w:numFmt w:val="decimal"/>
      <w:isLgl/>
      <w:lvlText w:val="%1.%2.%3.%4.%5.%6.%7.%8.%9."/>
      <w:lvlJc w:val="left"/>
      <w:pPr>
        <w:ind w:left="17081" w:hanging="1440"/>
      </w:pPr>
      <w:rPr>
        <w:rFonts w:hint="default"/>
      </w:rPr>
    </w:lvl>
  </w:abstractNum>
  <w:abstractNum w:abstractNumId="2">
    <w:nsid w:val="02FE6B68"/>
    <w:multiLevelType w:val="singleLevel"/>
    <w:tmpl w:val="EBD4C460"/>
    <w:lvl w:ilvl="0">
      <w:start w:val="4"/>
      <w:numFmt w:val="decimal"/>
      <w:lvlText w:val="%1."/>
      <w:legacy w:legacy="1" w:legacySpace="0" w:legacyIndent="187"/>
      <w:lvlJc w:val="left"/>
      <w:rPr>
        <w:rFonts w:ascii="Times New Roman" w:hAnsi="Times New Roman" w:cs="Times New Roman" w:hint="default"/>
      </w:rPr>
    </w:lvl>
  </w:abstractNum>
  <w:abstractNum w:abstractNumId="3">
    <w:nsid w:val="098F514A"/>
    <w:multiLevelType w:val="hybridMultilevel"/>
    <w:tmpl w:val="02B8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23589"/>
    <w:multiLevelType w:val="hybridMultilevel"/>
    <w:tmpl w:val="E8BA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46076"/>
    <w:multiLevelType w:val="hybridMultilevel"/>
    <w:tmpl w:val="6DA6D83E"/>
    <w:lvl w:ilvl="0" w:tplc="17EAABA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nsid w:val="16091343"/>
    <w:multiLevelType w:val="hybridMultilevel"/>
    <w:tmpl w:val="A6C6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E43A7"/>
    <w:multiLevelType w:val="hybridMultilevel"/>
    <w:tmpl w:val="BE4CD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7FAA"/>
    <w:multiLevelType w:val="hybridMultilevel"/>
    <w:tmpl w:val="AD82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C281D"/>
    <w:multiLevelType w:val="singleLevel"/>
    <w:tmpl w:val="64B60E5A"/>
    <w:lvl w:ilvl="0">
      <w:start w:val="5"/>
      <w:numFmt w:val="decimal"/>
      <w:lvlText w:val="%1."/>
      <w:legacy w:legacy="1" w:legacySpace="0" w:legacyIndent="187"/>
      <w:lvlJc w:val="left"/>
      <w:rPr>
        <w:rFonts w:ascii="Microsoft Sans Serif" w:hAnsi="Microsoft Sans Serif" w:cs="Microsoft Sans Serif" w:hint="default"/>
      </w:rPr>
    </w:lvl>
  </w:abstractNum>
  <w:abstractNum w:abstractNumId="11">
    <w:nsid w:val="2BF4741A"/>
    <w:multiLevelType w:val="multilevel"/>
    <w:tmpl w:val="85F8E1E0"/>
    <w:lvl w:ilvl="0">
      <w:start w:val="2"/>
      <w:numFmt w:val="decimal"/>
      <w:lvlText w:val="%1"/>
      <w:lvlJc w:val="left"/>
      <w:pPr>
        <w:ind w:left="588" w:hanging="336"/>
      </w:pPr>
      <w:rPr>
        <w:rFonts w:hint="default"/>
        <w:lang w:val="ru-RU" w:eastAsia="ru-RU" w:bidi="ru-RU"/>
      </w:rPr>
    </w:lvl>
    <w:lvl w:ilvl="1">
      <w:start w:val="1"/>
      <w:numFmt w:val="decimal"/>
      <w:lvlText w:val="%1.%2"/>
      <w:lvlJc w:val="left"/>
      <w:pPr>
        <w:ind w:left="478" w:hanging="336"/>
      </w:pPr>
      <w:rPr>
        <w:rFonts w:ascii="Arial" w:eastAsia="Arial" w:hAnsi="Arial" w:cs="Arial" w:hint="default"/>
        <w:b/>
        <w:bCs/>
        <w:w w:val="99"/>
        <w:sz w:val="22"/>
        <w:szCs w:val="22"/>
        <w:lang w:val="ru-RU" w:eastAsia="ru-RU" w:bidi="ru-RU"/>
      </w:rPr>
    </w:lvl>
    <w:lvl w:ilvl="2">
      <w:numFmt w:val="bullet"/>
      <w:lvlText w:val=""/>
      <w:lvlJc w:val="left"/>
      <w:pPr>
        <w:ind w:left="1040" w:hanging="504"/>
      </w:pPr>
      <w:rPr>
        <w:rFonts w:ascii="Wingdings" w:eastAsia="Wingdings" w:hAnsi="Wingdings" w:cs="Wingdings" w:hint="default"/>
        <w:w w:val="100"/>
        <w:sz w:val="24"/>
        <w:szCs w:val="24"/>
        <w:lang w:val="ru-RU" w:eastAsia="ru-RU" w:bidi="ru-RU"/>
      </w:rPr>
    </w:lvl>
    <w:lvl w:ilvl="3">
      <w:numFmt w:val="bullet"/>
      <w:lvlText w:val="•"/>
      <w:lvlJc w:val="left"/>
      <w:pPr>
        <w:ind w:left="3192" w:hanging="504"/>
      </w:pPr>
      <w:rPr>
        <w:rFonts w:hint="default"/>
        <w:lang w:val="ru-RU" w:eastAsia="ru-RU" w:bidi="ru-RU"/>
      </w:rPr>
    </w:lvl>
    <w:lvl w:ilvl="4">
      <w:numFmt w:val="bullet"/>
      <w:lvlText w:val="•"/>
      <w:lvlJc w:val="left"/>
      <w:pPr>
        <w:ind w:left="4268" w:hanging="504"/>
      </w:pPr>
      <w:rPr>
        <w:rFonts w:hint="default"/>
        <w:lang w:val="ru-RU" w:eastAsia="ru-RU" w:bidi="ru-RU"/>
      </w:rPr>
    </w:lvl>
    <w:lvl w:ilvl="5">
      <w:numFmt w:val="bullet"/>
      <w:lvlText w:val="•"/>
      <w:lvlJc w:val="left"/>
      <w:pPr>
        <w:ind w:left="5344" w:hanging="504"/>
      </w:pPr>
      <w:rPr>
        <w:rFonts w:hint="default"/>
        <w:lang w:val="ru-RU" w:eastAsia="ru-RU" w:bidi="ru-RU"/>
      </w:rPr>
    </w:lvl>
    <w:lvl w:ilvl="6">
      <w:numFmt w:val="bullet"/>
      <w:lvlText w:val="•"/>
      <w:lvlJc w:val="left"/>
      <w:pPr>
        <w:ind w:left="6420" w:hanging="504"/>
      </w:pPr>
      <w:rPr>
        <w:rFonts w:hint="default"/>
        <w:lang w:val="ru-RU" w:eastAsia="ru-RU" w:bidi="ru-RU"/>
      </w:rPr>
    </w:lvl>
    <w:lvl w:ilvl="7">
      <w:numFmt w:val="bullet"/>
      <w:lvlText w:val="•"/>
      <w:lvlJc w:val="left"/>
      <w:pPr>
        <w:ind w:left="7496" w:hanging="504"/>
      </w:pPr>
      <w:rPr>
        <w:rFonts w:hint="default"/>
        <w:lang w:val="ru-RU" w:eastAsia="ru-RU" w:bidi="ru-RU"/>
      </w:rPr>
    </w:lvl>
    <w:lvl w:ilvl="8">
      <w:numFmt w:val="bullet"/>
      <w:lvlText w:val="•"/>
      <w:lvlJc w:val="left"/>
      <w:pPr>
        <w:ind w:left="8572" w:hanging="504"/>
      </w:pPr>
      <w:rPr>
        <w:rFonts w:hint="default"/>
        <w:lang w:val="ru-RU" w:eastAsia="ru-RU" w:bidi="ru-RU"/>
      </w:rPr>
    </w:lvl>
  </w:abstractNum>
  <w:abstractNum w:abstractNumId="12">
    <w:nsid w:val="31165C8E"/>
    <w:multiLevelType w:val="multilevel"/>
    <w:tmpl w:val="0ECAD6B0"/>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1607872"/>
    <w:multiLevelType w:val="multilevel"/>
    <w:tmpl w:val="E03CEE7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1117C36"/>
    <w:multiLevelType w:val="hybridMultilevel"/>
    <w:tmpl w:val="0D7CADD4"/>
    <w:lvl w:ilvl="0" w:tplc="FAF05E46">
      <w:numFmt w:val="bullet"/>
      <w:lvlText w:val=""/>
      <w:lvlJc w:val="left"/>
      <w:pPr>
        <w:ind w:left="518" w:hanging="360"/>
      </w:pPr>
      <w:rPr>
        <w:rFonts w:ascii="Symbol" w:eastAsia="Times New Roman" w:hAnsi="Symbol" w:cs="Times New Roman" w:hint="default"/>
      </w:rPr>
    </w:lvl>
    <w:lvl w:ilvl="1" w:tplc="04190003" w:tentative="1">
      <w:start w:val="1"/>
      <w:numFmt w:val="bullet"/>
      <w:lvlText w:val="o"/>
      <w:lvlJc w:val="left"/>
      <w:pPr>
        <w:ind w:left="1238" w:hanging="360"/>
      </w:pPr>
      <w:rPr>
        <w:rFonts w:ascii="Courier New" w:hAnsi="Courier New" w:cs="Courier New" w:hint="default"/>
      </w:rPr>
    </w:lvl>
    <w:lvl w:ilvl="2" w:tplc="04190005" w:tentative="1">
      <w:start w:val="1"/>
      <w:numFmt w:val="bullet"/>
      <w:lvlText w:val=""/>
      <w:lvlJc w:val="left"/>
      <w:pPr>
        <w:ind w:left="1958" w:hanging="360"/>
      </w:pPr>
      <w:rPr>
        <w:rFonts w:ascii="Wingdings" w:hAnsi="Wingdings" w:hint="default"/>
      </w:rPr>
    </w:lvl>
    <w:lvl w:ilvl="3" w:tplc="04190001" w:tentative="1">
      <w:start w:val="1"/>
      <w:numFmt w:val="bullet"/>
      <w:lvlText w:val=""/>
      <w:lvlJc w:val="left"/>
      <w:pPr>
        <w:ind w:left="2678" w:hanging="360"/>
      </w:pPr>
      <w:rPr>
        <w:rFonts w:ascii="Symbol" w:hAnsi="Symbol" w:hint="default"/>
      </w:rPr>
    </w:lvl>
    <w:lvl w:ilvl="4" w:tplc="04190003" w:tentative="1">
      <w:start w:val="1"/>
      <w:numFmt w:val="bullet"/>
      <w:lvlText w:val="o"/>
      <w:lvlJc w:val="left"/>
      <w:pPr>
        <w:ind w:left="3398" w:hanging="360"/>
      </w:pPr>
      <w:rPr>
        <w:rFonts w:ascii="Courier New" w:hAnsi="Courier New" w:cs="Courier New" w:hint="default"/>
      </w:rPr>
    </w:lvl>
    <w:lvl w:ilvl="5" w:tplc="04190005" w:tentative="1">
      <w:start w:val="1"/>
      <w:numFmt w:val="bullet"/>
      <w:lvlText w:val=""/>
      <w:lvlJc w:val="left"/>
      <w:pPr>
        <w:ind w:left="4118" w:hanging="360"/>
      </w:pPr>
      <w:rPr>
        <w:rFonts w:ascii="Wingdings" w:hAnsi="Wingdings" w:hint="default"/>
      </w:rPr>
    </w:lvl>
    <w:lvl w:ilvl="6" w:tplc="04190001" w:tentative="1">
      <w:start w:val="1"/>
      <w:numFmt w:val="bullet"/>
      <w:lvlText w:val=""/>
      <w:lvlJc w:val="left"/>
      <w:pPr>
        <w:ind w:left="4838" w:hanging="360"/>
      </w:pPr>
      <w:rPr>
        <w:rFonts w:ascii="Symbol" w:hAnsi="Symbol" w:hint="default"/>
      </w:rPr>
    </w:lvl>
    <w:lvl w:ilvl="7" w:tplc="04190003" w:tentative="1">
      <w:start w:val="1"/>
      <w:numFmt w:val="bullet"/>
      <w:lvlText w:val="o"/>
      <w:lvlJc w:val="left"/>
      <w:pPr>
        <w:ind w:left="5558" w:hanging="360"/>
      </w:pPr>
      <w:rPr>
        <w:rFonts w:ascii="Courier New" w:hAnsi="Courier New" w:cs="Courier New" w:hint="default"/>
      </w:rPr>
    </w:lvl>
    <w:lvl w:ilvl="8" w:tplc="04190005" w:tentative="1">
      <w:start w:val="1"/>
      <w:numFmt w:val="bullet"/>
      <w:lvlText w:val=""/>
      <w:lvlJc w:val="left"/>
      <w:pPr>
        <w:ind w:left="6278" w:hanging="360"/>
      </w:pPr>
      <w:rPr>
        <w:rFonts w:ascii="Wingdings" w:hAnsi="Wingdings" w:hint="default"/>
      </w:rPr>
    </w:lvl>
  </w:abstractNum>
  <w:abstractNum w:abstractNumId="15">
    <w:nsid w:val="46752DE0"/>
    <w:multiLevelType w:val="hybridMultilevel"/>
    <w:tmpl w:val="52A2632A"/>
    <w:lvl w:ilvl="0" w:tplc="D3B68FAC">
      <w:start w:val="3"/>
      <w:numFmt w:val="bullet"/>
      <w:lvlText w:val=""/>
      <w:lvlJc w:val="left"/>
      <w:pPr>
        <w:ind w:left="605" w:hanging="360"/>
      </w:pPr>
      <w:rPr>
        <w:rFonts w:ascii="Symbol" w:eastAsia="Times New Roman" w:hAnsi="Symbol"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16">
    <w:nsid w:val="4B05416D"/>
    <w:multiLevelType w:val="hybridMultilevel"/>
    <w:tmpl w:val="00947120"/>
    <w:lvl w:ilvl="0" w:tplc="B2946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C21237"/>
    <w:multiLevelType w:val="hybridMultilevel"/>
    <w:tmpl w:val="23ACC7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042D1"/>
    <w:multiLevelType w:val="hybridMultilevel"/>
    <w:tmpl w:val="D1B243AC"/>
    <w:lvl w:ilvl="0" w:tplc="93860FD6">
      <w:start w:val="3"/>
      <w:numFmt w:val="bullet"/>
      <w:lvlText w:val=""/>
      <w:lvlJc w:val="left"/>
      <w:pPr>
        <w:ind w:left="965" w:hanging="360"/>
      </w:pPr>
      <w:rPr>
        <w:rFonts w:ascii="Symbol" w:eastAsia="Times New Roman" w:hAnsi="Symbol"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9">
    <w:nsid w:val="57047620"/>
    <w:multiLevelType w:val="multilevel"/>
    <w:tmpl w:val="E94CC7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D50884"/>
    <w:multiLevelType w:val="hybridMultilevel"/>
    <w:tmpl w:val="54A80A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D569C"/>
    <w:multiLevelType w:val="hybridMultilevel"/>
    <w:tmpl w:val="377AC1BE"/>
    <w:lvl w:ilvl="0" w:tplc="B822A8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2F7D9F"/>
    <w:multiLevelType w:val="hybridMultilevel"/>
    <w:tmpl w:val="0EAAE23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07E76"/>
    <w:multiLevelType w:val="hybridMultilevel"/>
    <w:tmpl w:val="7CB820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647660"/>
    <w:multiLevelType w:val="singleLevel"/>
    <w:tmpl w:val="402AEFBE"/>
    <w:lvl w:ilvl="0">
      <w:start w:val="10"/>
      <w:numFmt w:val="decimal"/>
      <w:lvlText w:val="%1."/>
      <w:legacy w:legacy="1" w:legacySpace="0" w:legacyIndent="273"/>
      <w:lvlJc w:val="left"/>
      <w:rPr>
        <w:rFonts w:ascii="Microsoft Sans Serif" w:hAnsi="Microsoft Sans Serif" w:cs="Microsoft Sans Serif" w:hint="default"/>
      </w:rPr>
    </w:lvl>
  </w:abstractNum>
  <w:abstractNum w:abstractNumId="25">
    <w:nsid w:val="71464AE4"/>
    <w:multiLevelType w:val="hybridMultilevel"/>
    <w:tmpl w:val="AA586B1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D05066"/>
    <w:multiLevelType w:val="hybridMultilevel"/>
    <w:tmpl w:val="F5C2DEE8"/>
    <w:lvl w:ilvl="0" w:tplc="3CCA86A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935058"/>
    <w:multiLevelType w:val="multilevel"/>
    <w:tmpl w:val="9CD89A52"/>
    <w:lvl w:ilvl="0">
      <w:start w:val="1"/>
      <w:numFmt w:val="decimal"/>
      <w:lvlText w:val="%1."/>
      <w:legacy w:legacy="1" w:legacySpace="0" w:legacyIndent="187"/>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78E4AC1"/>
    <w:multiLevelType w:val="hybridMultilevel"/>
    <w:tmpl w:val="23E6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2">
    <w:abstractNumId w:val="27"/>
  </w:num>
  <w:num w:numId="3">
    <w:abstractNumId w:val="2"/>
  </w:num>
  <w:num w:numId="4">
    <w:abstractNumId w:val="24"/>
  </w:num>
  <w:num w:numId="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abstractNumId w:val="15"/>
  </w:num>
  <w:num w:numId="12">
    <w:abstractNumId w:val="18"/>
  </w:num>
  <w:num w:numId="13">
    <w:abstractNumId w:val="17"/>
  </w:num>
  <w:num w:numId="14">
    <w:abstractNumId w:val="25"/>
  </w:num>
  <w:num w:numId="15">
    <w:abstractNumId w:val="4"/>
  </w:num>
  <w:num w:numId="16">
    <w:abstractNumId w:val="28"/>
  </w:num>
  <w:num w:numId="17">
    <w:abstractNumId w:val="22"/>
  </w:num>
  <w:num w:numId="18">
    <w:abstractNumId w:val="23"/>
  </w:num>
  <w:num w:numId="19">
    <w:abstractNumId w:val="14"/>
  </w:num>
  <w:num w:numId="20">
    <w:abstractNumId w:val="10"/>
  </w:num>
  <w:num w:numId="21">
    <w:abstractNumId w:val="20"/>
  </w:num>
  <w:num w:numId="22">
    <w:abstractNumId w:val="8"/>
  </w:num>
  <w:num w:numId="23">
    <w:abstractNumId w:val="21"/>
  </w:num>
  <w:num w:numId="24">
    <w:abstractNumId w:val="26"/>
  </w:num>
  <w:num w:numId="25">
    <w:abstractNumId w:val="3"/>
  </w:num>
  <w:num w:numId="26">
    <w:abstractNumId w:val="1"/>
  </w:num>
  <w:num w:numId="27">
    <w:abstractNumId w:val="11"/>
  </w:num>
  <w:num w:numId="28">
    <w:abstractNumId w:val="6"/>
  </w:num>
  <w:num w:numId="29">
    <w:abstractNumId w:val="9"/>
  </w:num>
  <w:num w:numId="30">
    <w:abstractNumId w:val="7"/>
  </w:num>
  <w:num w:numId="31">
    <w:abstractNumId w:val="5"/>
  </w:num>
  <w:num w:numId="32">
    <w:abstractNumId w:val="5"/>
  </w:num>
  <w:num w:numId="33">
    <w:abstractNumId w:val="13"/>
  </w:num>
  <w:num w:numId="34">
    <w:abstractNumId w:val="12"/>
  </w:num>
  <w:num w:numId="35">
    <w:abstractNumId w:val="1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297DD9"/>
    <w:rsid w:val="00001B66"/>
    <w:rsid w:val="00006A18"/>
    <w:rsid w:val="00010B1D"/>
    <w:rsid w:val="000144C1"/>
    <w:rsid w:val="00020AF7"/>
    <w:rsid w:val="00022B70"/>
    <w:rsid w:val="000240DC"/>
    <w:rsid w:val="00026932"/>
    <w:rsid w:val="00027768"/>
    <w:rsid w:val="0003071F"/>
    <w:rsid w:val="000339D2"/>
    <w:rsid w:val="00036C46"/>
    <w:rsid w:val="000374AB"/>
    <w:rsid w:val="00041EE9"/>
    <w:rsid w:val="0004529E"/>
    <w:rsid w:val="00045757"/>
    <w:rsid w:val="00046155"/>
    <w:rsid w:val="00047E98"/>
    <w:rsid w:val="000551EA"/>
    <w:rsid w:val="000679D8"/>
    <w:rsid w:val="00073CD3"/>
    <w:rsid w:val="000744AF"/>
    <w:rsid w:val="0007519D"/>
    <w:rsid w:val="0007631E"/>
    <w:rsid w:val="00080536"/>
    <w:rsid w:val="00083BD7"/>
    <w:rsid w:val="00085E2A"/>
    <w:rsid w:val="00086D1F"/>
    <w:rsid w:val="00093B85"/>
    <w:rsid w:val="000A0C1E"/>
    <w:rsid w:val="000A1921"/>
    <w:rsid w:val="000A3F5E"/>
    <w:rsid w:val="000B580C"/>
    <w:rsid w:val="000C1B32"/>
    <w:rsid w:val="000D6850"/>
    <w:rsid w:val="000E0CA2"/>
    <w:rsid w:val="000E2932"/>
    <w:rsid w:val="000E3F94"/>
    <w:rsid w:val="000F2012"/>
    <w:rsid w:val="000F25E4"/>
    <w:rsid w:val="000F4D9E"/>
    <w:rsid w:val="000F6860"/>
    <w:rsid w:val="00101611"/>
    <w:rsid w:val="00104CB1"/>
    <w:rsid w:val="00104D73"/>
    <w:rsid w:val="00107B0E"/>
    <w:rsid w:val="00110468"/>
    <w:rsid w:val="00120239"/>
    <w:rsid w:val="00130B11"/>
    <w:rsid w:val="00132482"/>
    <w:rsid w:val="0013276C"/>
    <w:rsid w:val="001578A7"/>
    <w:rsid w:val="00157D15"/>
    <w:rsid w:val="00163B90"/>
    <w:rsid w:val="00173DAD"/>
    <w:rsid w:val="00182D26"/>
    <w:rsid w:val="00184AD5"/>
    <w:rsid w:val="001879D3"/>
    <w:rsid w:val="00196393"/>
    <w:rsid w:val="001B203F"/>
    <w:rsid w:val="001C59F4"/>
    <w:rsid w:val="001D057A"/>
    <w:rsid w:val="001E67DF"/>
    <w:rsid w:val="001F2B70"/>
    <w:rsid w:val="001F724F"/>
    <w:rsid w:val="00202C60"/>
    <w:rsid w:val="002060F1"/>
    <w:rsid w:val="002108B5"/>
    <w:rsid w:val="00213E4A"/>
    <w:rsid w:val="00216CFD"/>
    <w:rsid w:val="00223A76"/>
    <w:rsid w:val="00245CF3"/>
    <w:rsid w:val="0027329B"/>
    <w:rsid w:val="00281D7B"/>
    <w:rsid w:val="00284ACC"/>
    <w:rsid w:val="00284AD4"/>
    <w:rsid w:val="002900A6"/>
    <w:rsid w:val="00297DD9"/>
    <w:rsid w:val="002A13AC"/>
    <w:rsid w:val="002B14BB"/>
    <w:rsid w:val="002B45DF"/>
    <w:rsid w:val="002B64FB"/>
    <w:rsid w:val="002B7745"/>
    <w:rsid w:val="002C0C02"/>
    <w:rsid w:val="002C6F50"/>
    <w:rsid w:val="002D231E"/>
    <w:rsid w:val="002D413F"/>
    <w:rsid w:val="002E3349"/>
    <w:rsid w:val="002E5F48"/>
    <w:rsid w:val="002F3C1C"/>
    <w:rsid w:val="00301954"/>
    <w:rsid w:val="00310A51"/>
    <w:rsid w:val="00314BDE"/>
    <w:rsid w:val="00330F6A"/>
    <w:rsid w:val="003335FD"/>
    <w:rsid w:val="00341EF3"/>
    <w:rsid w:val="00344D72"/>
    <w:rsid w:val="00363E8E"/>
    <w:rsid w:val="0038075E"/>
    <w:rsid w:val="003848C8"/>
    <w:rsid w:val="003853AD"/>
    <w:rsid w:val="0039214E"/>
    <w:rsid w:val="00392B48"/>
    <w:rsid w:val="00393606"/>
    <w:rsid w:val="003A6B59"/>
    <w:rsid w:val="003B18E7"/>
    <w:rsid w:val="003B5B77"/>
    <w:rsid w:val="003D0819"/>
    <w:rsid w:val="003E49C8"/>
    <w:rsid w:val="003E55D4"/>
    <w:rsid w:val="003E6DF4"/>
    <w:rsid w:val="003F2DB4"/>
    <w:rsid w:val="003F34AD"/>
    <w:rsid w:val="0040634F"/>
    <w:rsid w:val="0041116F"/>
    <w:rsid w:val="004254E7"/>
    <w:rsid w:val="00425789"/>
    <w:rsid w:val="00431484"/>
    <w:rsid w:val="0043457B"/>
    <w:rsid w:val="00441B18"/>
    <w:rsid w:val="004471E0"/>
    <w:rsid w:val="0045390D"/>
    <w:rsid w:val="00466B40"/>
    <w:rsid w:val="004720CB"/>
    <w:rsid w:val="00475D25"/>
    <w:rsid w:val="00481267"/>
    <w:rsid w:val="004A2CE5"/>
    <w:rsid w:val="004B2F09"/>
    <w:rsid w:val="004C3BC8"/>
    <w:rsid w:val="004C4764"/>
    <w:rsid w:val="004C48DB"/>
    <w:rsid w:val="004E41A5"/>
    <w:rsid w:val="004F0824"/>
    <w:rsid w:val="005037C3"/>
    <w:rsid w:val="005066EB"/>
    <w:rsid w:val="005266FC"/>
    <w:rsid w:val="00526843"/>
    <w:rsid w:val="005350CB"/>
    <w:rsid w:val="00535D26"/>
    <w:rsid w:val="0054291A"/>
    <w:rsid w:val="0055284C"/>
    <w:rsid w:val="00552A5A"/>
    <w:rsid w:val="00552C6F"/>
    <w:rsid w:val="00555F9E"/>
    <w:rsid w:val="00561B16"/>
    <w:rsid w:val="005630C7"/>
    <w:rsid w:val="00565F58"/>
    <w:rsid w:val="00590D06"/>
    <w:rsid w:val="00591CB2"/>
    <w:rsid w:val="00594D20"/>
    <w:rsid w:val="005A138C"/>
    <w:rsid w:val="005B1092"/>
    <w:rsid w:val="005B31F3"/>
    <w:rsid w:val="005C17AF"/>
    <w:rsid w:val="005C7D51"/>
    <w:rsid w:val="005D3092"/>
    <w:rsid w:val="005D6283"/>
    <w:rsid w:val="005E3623"/>
    <w:rsid w:val="005E68B6"/>
    <w:rsid w:val="005F0015"/>
    <w:rsid w:val="005F6B8E"/>
    <w:rsid w:val="005F7B7F"/>
    <w:rsid w:val="00605063"/>
    <w:rsid w:val="00626AC2"/>
    <w:rsid w:val="00627ECF"/>
    <w:rsid w:val="00635C05"/>
    <w:rsid w:val="00650FAF"/>
    <w:rsid w:val="0066280C"/>
    <w:rsid w:val="006665EF"/>
    <w:rsid w:val="00667C8D"/>
    <w:rsid w:val="00670246"/>
    <w:rsid w:val="00684F41"/>
    <w:rsid w:val="006C519A"/>
    <w:rsid w:val="006C7560"/>
    <w:rsid w:val="006D6809"/>
    <w:rsid w:val="006E5D2B"/>
    <w:rsid w:val="006F0028"/>
    <w:rsid w:val="006F0066"/>
    <w:rsid w:val="006F1391"/>
    <w:rsid w:val="00701896"/>
    <w:rsid w:val="00705B64"/>
    <w:rsid w:val="00712C46"/>
    <w:rsid w:val="00712D12"/>
    <w:rsid w:val="00723FCC"/>
    <w:rsid w:val="00731440"/>
    <w:rsid w:val="00732041"/>
    <w:rsid w:val="0074474C"/>
    <w:rsid w:val="00747970"/>
    <w:rsid w:val="007500F4"/>
    <w:rsid w:val="007517BC"/>
    <w:rsid w:val="00753C86"/>
    <w:rsid w:val="00761E19"/>
    <w:rsid w:val="00762D62"/>
    <w:rsid w:val="007725A9"/>
    <w:rsid w:val="00773E73"/>
    <w:rsid w:val="007744C4"/>
    <w:rsid w:val="00776FDC"/>
    <w:rsid w:val="00782006"/>
    <w:rsid w:val="00794826"/>
    <w:rsid w:val="00794C92"/>
    <w:rsid w:val="007B0038"/>
    <w:rsid w:val="007B2FCD"/>
    <w:rsid w:val="007B7748"/>
    <w:rsid w:val="007C0C06"/>
    <w:rsid w:val="007C326B"/>
    <w:rsid w:val="007C4834"/>
    <w:rsid w:val="007C491A"/>
    <w:rsid w:val="007D30F2"/>
    <w:rsid w:val="007E18EB"/>
    <w:rsid w:val="007E2F97"/>
    <w:rsid w:val="007E422F"/>
    <w:rsid w:val="00803241"/>
    <w:rsid w:val="00811E9B"/>
    <w:rsid w:val="00816871"/>
    <w:rsid w:val="008176A9"/>
    <w:rsid w:val="00837F3C"/>
    <w:rsid w:val="00846C88"/>
    <w:rsid w:val="0085126B"/>
    <w:rsid w:val="00857826"/>
    <w:rsid w:val="00861759"/>
    <w:rsid w:val="008621B9"/>
    <w:rsid w:val="00881E00"/>
    <w:rsid w:val="0088271D"/>
    <w:rsid w:val="00882B88"/>
    <w:rsid w:val="00890B33"/>
    <w:rsid w:val="00892078"/>
    <w:rsid w:val="008A6315"/>
    <w:rsid w:val="008A7A41"/>
    <w:rsid w:val="008C4CEF"/>
    <w:rsid w:val="008D0752"/>
    <w:rsid w:val="008D3609"/>
    <w:rsid w:val="008E71ED"/>
    <w:rsid w:val="008F4608"/>
    <w:rsid w:val="009019F7"/>
    <w:rsid w:val="00915542"/>
    <w:rsid w:val="0093388C"/>
    <w:rsid w:val="009551BE"/>
    <w:rsid w:val="00960E8D"/>
    <w:rsid w:val="00961647"/>
    <w:rsid w:val="00963E10"/>
    <w:rsid w:val="0097733A"/>
    <w:rsid w:val="00977497"/>
    <w:rsid w:val="00977F7C"/>
    <w:rsid w:val="00986AED"/>
    <w:rsid w:val="009913EE"/>
    <w:rsid w:val="00993DB5"/>
    <w:rsid w:val="009A4F86"/>
    <w:rsid w:val="009B4FE1"/>
    <w:rsid w:val="009C6C9D"/>
    <w:rsid w:val="009D758C"/>
    <w:rsid w:val="009E29BD"/>
    <w:rsid w:val="009F0A18"/>
    <w:rsid w:val="009F5DB7"/>
    <w:rsid w:val="009F6BB1"/>
    <w:rsid w:val="00A02813"/>
    <w:rsid w:val="00A05D89"/>
    <w:rsid w:val="00A0679B"/>
    <w:rsid w:val="00A23B01"/>
    <w:rsid w:val="00A4791C"/>
    <w:rsid w:val="00A50D97"/>
    <w:rsid w:val="00A775F6"/>
    <w:rsid w:val="00A8104B"/>
    <w:rsid w:val="00A86B91"/>
    <w:rsid w:val="00A907F7"/>
    <w:rsid w:val="00A95003"/>
    <w:rsid w:val="00A95D18"/>
    <w:rsid w:val="00AA00E7"/>
    <w:rsid w:val="00AB461F"/>
    <w:rsid w:val="00AE24A6"/>
    <w:rsid w:val="00AE36A9"/>
    <w:rsid w:val="00AF05A9"/>
    <w:rsid w:val="00AF0BD4"/>
    <w:rsid w:val="00AF2A51"/>
    <w:rsid w:val="00AF3382"/>
    <w:rsid w:val="00AF3780"/>
    <w:rsid w:val="00B07C8A"/>
    <w:rsid w:val="00B10D10"/>
    <w:rsid w:val="00B16066"/>
    <w:rsid w:val="00B16494"/>
    <w:rsid w:val="00B17950"/>
    <w:rsid w:val="00B21DFE"/>
    <w:rsid w:val="00B34ABE"/>
    <w:rsid w:val="00B4191F"/>
    <w:rsid w:val="00B50EFC"/>
    <w:rsid w:val="00B62DDE"/>
    <w:rsid w:val="00B7438D"/>
    <w:rsid w:val="00B80925"/>
    <w:rsid w:val="00B835D4"/>
    <w:rsid w:val="00B905FE"/>
    <w:rsid w:val="00B9186A"/>
    <w:rsid w:val="00B97940"/>
    <w:rsid w:val="00BA4A88"/>
    <w:rsid w:val="00BB7AB9"/>
    <w:rsid w:val="00BC1580"/>
    <w:rsid w:val="00BC3076"/>
    <w:rsid w:val="00BC3AF2"/>
    <w:rsid w:val="00BC3FA9"/>
    <w:rsid w:val="00BC6099"/>
    <w:rsid w:val="00BE3366"/>
    <w:rsid w:val="00BE47DE"/>
    <w:rsid w:val="00BE593C"/>
    <w:rsid w:val="00BE633E"/>
    <w:rsid w:val="00BF34DE"/>
    <w:rsid w:val="00BF4F25"/>
    <w:rsid w:val="00BF6C86"/>
    <w:rsid w:val="00C03104"/>
    <w:rsid w:val="00C3008D"/>
    <w:rsid w:val="00C3311E"/>
    <w:rsid w:val="00C55A73"/>
    <w:rsid w:val="00C6352B"/>
    <w:rsid w:val="00C71BFB"/>
    <w:rsid w:val="00C72CE1"/>
    <w:rsid w:val="00C72E4E"/>
    <w:rsid w:val="00C82552"/>
    <w:rsid w:val="00C827EF"/>
    <w:rsid w:val="00C877E3"/>
    <w:rsid w:val="00C91AC0"/>
    <w:rsid w:val="00C97C61"/>
    <w:rsid w:val="00CA44BD"/>
    <w:rsid w:val="00CA7B1A"/>
    <w:rsid w:val="00CB1C12"/>
    <w:rsid w:val="00CB5A07"/>
    <w:rsid w:val="00CE7EF6"/>
    <w:rsid w:val="00CF56FA"/>
    <w:rsid w:val="00CF59AA"/>
    <w:rsid w:val="00CF5F42"/>
    <w:rsid w:val="00D02054"/>
    <w:rsid w:val="00D0444A"/>
    <w:rsid w:val="00D04CA2"/>
    <w:rsid w:val="00D10651"/>
    <w:rsid w:val="00D31C62"/>
    <w:rsid w:val="00D32904"/>
    <w:rsid w:val="00D511B0"/>
    <w:rsid w:val="00D52317"/>
    <w:rsid w:val="00D52EA1"/>
    <w:rsid w:val="00D636C4"/>
    <w:rsid w:val="00D86225"/>
    <w:rsid w:val="00D87B6C"/>
    <w:rsid w:val="00D96136"/>
    <w:rsid w:val="00D96A82"/>
    <w:rsid w:val="00DA0D00"/>
    <w:rsid w:val="00DB01CD"/>
    <w:rsid w:val="00DB6B0F"/>
    <w:rsid w:val="00DC2EEC"/>
    <w:rsid w:val="00DC4990"/>
    <w:rsid w:val="00DC5595"/>
    <w:rsid w:val="00DE05E9"/>
    <w:rsid w:val="00DE3530"/>
    <w:rsid w:val="00E00730"/>
    <w:rsid w:val="00E06D59"/>
    <w:rsid w:val="00E1329F"/>
    <w:rsid w:val="00E466A8"/>
    <w:rsid w:val="00E711AB"/>
    <w:rsid w:val="00E84172"/>
    <w:rsid w:val="00E84B87"/>
    <w:rsid w:val="00E91984"/>
    <w:rsid w:val="00E920D0"/>
    <w:rsid w:val="00EB3680"/>
    <w:rsid w:val="00EC0FA0"/>
    <w:rsid w:val="00EC3134"/>
    <w:rsid w:val="00EE42F3"/>
    <w:rsid w:val="00EE64F5"/>
    <w:rsid w:val="00EF4C3A"/>
    <w:rsid w:val="00F04A5C"/>
    <w:rsid w:val="00F0572E"/>
    <w:rsid w:val="00F06422"/>
    <w:rsid w:val="00F14339"/>
    <w:rsid w:val="00F16D5E"/>
    <w:rsid w:val="00F265EF"/>
    <w:rsid w:val="00F32D6F"/>
    <w:rsid w:val="00F335DB"/>
    <w:rsid w:val="00F3494D"/>
    <w:rsid w:val="00F450C8"/>
    <w:rsid w:val="00F5163D"/>
    <w:rsid w:val="00F70011"/>
    <w:rsid w:val="00F72D7B"/>
    <w:rsid w:val="00F843D8"/>
    <w:rsid w:val="00F97179"/>
    <w:rsid w:val="00FB7BB4"/>
    <w:rsid w:val="00FC3CA7"/>
    <w:rsid w:val="00FC56D0"/>
    <w:rsid w:val="00FE7A0F"/>
    <w:rsid w:val="00FF0082"/>
    <w:rsid w:val="00FF1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D9"/>
    <w:rPr>
      <w:rFonts w:ascii="Tahoma" w:hAnsi="Tahoma" w:cs="Tahoma"/>
      <w:sz w:val="16"/>
      <w:szCs w:val="16"/>
    </w:rPr>
  </w:style>
  <w:style w:type="paragraph" w:styleId="a5">
    <w:name w:val="Title"/>
    <w:basedOn w:val="a"/>
    <w:next w:val="a"/>
    <w:link w:val="a6"/>
    <w:qFormat/>
    <w:rsid w:val="00591CB2"/>
    <w:pPr>
      <w:spacing w:after="0" w:line="240" w:lineRule="auto"/>
      <w:jc w:val="center"/>
    </w:pPr>
    <w:rPr>
      <w:rFonts w:ascii="Arial Narrow" w:eastAsia="Times New Roman" w:hAnsi="Arial Narrow" w:cs="Arial Narrow"/>
      <w:sz w:val="28"/>
      <w:szCs w:val="20"/>
      <w:lang w:eastAsia="ar-SA"/>
    </w:rPr>
  </w:style>
  <w:style w:type="character" w:customStyle="1" w:styleId="a6">
    <w:name w:val="Название Знак"/>
    <w:basedOn w:val="a0"/>
    <w:link w:val="a5"/>
    <w:rsid w:val="00591CB2"/>
    <w:rPr>
      <w:rFonts w:ascii="Arial Narrow" w:eastAsia="Times New Roman" w:hAnsi="Arial Narrow" w:cs="Arial Narrow"/>
      <w:sz w:val="28"/>
      <w:lang w:eastAsia="ar-SA"/>
    </w:rPr>
  </w:style>
  <w:style w:type="paragraph" w:customStyle="1" w:styleId="Style1">
    <w:name w:val="Style1"/>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A05D89"/>
    <w:pPr>
      <w:widowControl w:val="0"/>
      <w:autoSpaceDE w:val="0"/>
      <w:autoSpaceDN w:val="0"/>
      <w:adjustRightInd w:val="0"/>
      <w:spacing w:after="0" w:line="374"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basedOn w:val="a0"/>
    <w:uiPriority w:val="99"/>
    <w:rsid w:val="00A05D89"/>
    <w:rPr>
      <w:rFonts w:ascii="Times New Roman" w:hAnsi="Times New Roman" w:cs="Times New Roman"/>
      <w:spacing w:val="10"/>
      <w:sz w:val="30"/>
      <w:szCs w:val="30"/>
    </w:rPr>
  </w:style>
  <w:style w:type="paragraph" w:customStyle="1" w:styleId="Style2">
    <w:name w:val="Style2"/>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A05D89"/>
    <w:pPr>
      <w:widowControl w:val="0"/>
      <w:autoSpaceDE w:val="0"/>
      <w:autoSpaceDN w:val="0"/>
      <w:adjustRightInd w:val="0"/>
      <w:spacing w:after="0" w:line="180" w:lineRule="exact"/>
      <w:ind w:firstLine="698"/>
      <w:jc w:val="both"/>
    </w:pPr>
    <w:rPr>
      <w:rFonts w:ascii="Times New Roman" w:eastAsia="Times New Roman" w:hAnsi="Times New Roman"/>
      <w:sz w:val="24"/>
      <w:szCs w:val="24"/>
      <w:lang w:eastAsia="ru-RU"/>
    </w:rPr>
  </w:style>
  <w:style w:type="paragraph" w:customStyle="1" w:styleId="Style7">
    <w:name w:val="Style7"/>
    <w:basedOn w:val="a"/>
    <w:uiPriority w:val="99"/>
    <w:rsid w:val="00A05D89"/>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47">
    <w:name w:val="Font Style47"/>
    <w:basedOn w:val="a0"/>
    <w:uiPriority w:val="99"/>
    <w:rsid w:val="00A05D89"/>
    <w:rPr>
      <w:rFonts w:ascii="Microsoft Sans Serif" w:hAnsi="Microsoft Sans Serif" w:cs="Microsoft Sans Serif"/>
      <w:sz w:val="26"/>
      <w:szCs w:val="26"/>
    </w:rPr>
  </w:style>
  <w:style w:type="character" w:customStyle="1" w:styleId="FontStyle51">
    <w:name w:val="Font Style51"/>
    <w:basedOn w:val="a0"/>
    <w:uiPriority w:val="99"/>
    <w:rsid w:val="00A05D89"/>
    <w:rPr>
      <w:rFonts w:ascii="Times New Roman" w:hAnsi="Times New Roman" w:cs="Times New Roman"/>
      <w:sz w:val="26"/>
      <w:szCs w:val="26"/>
    </w:rPr>
  </w:style>
  <w:style w:type="character" w:customStyle="1" w:styleId="FontStyle52">
    <w:name w:val="Font Style52"/>
    <w:basedOn w:val="a0"/>
    <w:uiPriority w:val="99"/>
    <w:rsid w:val="00A05D89"/>
    <w:rPr>
      <w:rFonts w:ascii="Microsoft Sans Serif" w:hAnsi="Microsoft Sans Serif" w:cs="Microsoft Sans Serif"/>
      <w:sz w:val="14"/>
      <w:szCs w:val="14"/>
    </w:rPr>
  </w:style>
  <w:style w:type="paragraph" w:customStyle="1" w:styleId="Style8">
    <w:name w:val="Style8"/>
    <w:basedOn w:val="a"/>
    <w:uiPriority w:val="99"/>
    <w:rsid w:val="00A05D89"/>
    <w:pPr>
      <w:widowControl w:val="0"/>
      <w:autoSpaceDE w:val="0"/>
      <w:autoSpaceDN w:val="0"/>
      <w:adjustRightInd w:val="0"/>
      <w:spacing w:after="0" w:line="353" w:lineRule="exact"/>
      <w:jc w:val="both"/>
    </w:pPr>
    <w:rPr>
      <w:rFonts w:ascii="Times New Roman" w:eastAsia="Times New Roman" w:hAnsi="Times New Roman"/>
      <w:sz w:val="24"/>
      <w:szCs w:val="24"/>
      <w:lang w:eastAsia="ru-RU"/>
    </w:rPr>
  </w:style>
  <w:style w:type="paragraph" w:customStyle="1" w:styleId="Style9">
    <w:name w:val="Style9"/>
    <w:basedOn w:val="a"/>
    <w:uiPriority w:val="99"/>
    <w:rsid w:val="00A05D89"/>
    <w:pPr>
      <w:widowControl w:val="0"/>
      <w:autoSpaceDE w:val="0"/>
      <w:autoSpaceDN w:val="0"/>
      <w:adjustRightInd w:val="0"/>
      <w:spacing w:after="0" w:line="328" w:lineRule="exact"/>
      <w:ind w:firstLine="562"/>
    </w:pPr>
    <w:rPr>
      <w:rFonts w:ascii="Times New Roman" w:eastAsia="Times New Roman" w:hAnsi="Times New Roman"/>
      <w:sz w:val="24"/>
      <w:szCs w:val="24"/>
      <w:lang w:eastAsia="ru-RU"/>
    </w:rPr>
  </w:style>
  <w:style w:type="paragraph" w:customStyle="1" w:styleId="Style10">
    <w:name w:val="Style10"/>
    <w:basedOn w:val="a"/>
    <w:uiPriority w:val="99"/>
    <w:rsid w:val="00A05D89"/>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A05D89"/>
    <w:pPr>
      <w:widowControl w:val="0"/>
      <w:autoSpaceDE w:val="0"/>
      <w:autoSpaceDN w:val="0"/>
      <w:adjustRightInd w:val="0"/>
      <w:spacing w:after="0" w:line="329" w:lineRule="exact"/>
      <w:ind w:firstLine="540"/>
      <w:jc w:val="both"/>
    </w:pPr>
    <w:rPr>
      <w:rFonts w:ascii="Times New Roman" w:eastAsia="Times New Roman" w:hAnsi="Times New Roman"/>
      <w:sz w:val="24"/>
      <w:szCs w:val="24"/>
      <w:lang w:eastAsia="ru-RU"/>
    </w:rPr>
  </w:style>
  <w:style w:type="paragraph" w:customStyle="1" w:styleId="Style12">
    <w:name w:val="Style12"/>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basedOn w:val="a0"/>
    <w:uiPriority w:val="99"/>
    <w:rsid w:val="00A05D89"/>
    <w:rPr>
      <w:rFonts w:ascii="Microsoft Sans Serif" w:hAnsi="Microsoft Sans Serif" w:cs="Microsoft Sans Serif"/>
      <w:sz w:val="16"/>
      <w:szCs w:val="16"/>
    </w:rPr>
  </w:style>
  <w:style w:type="paragraph" w:customStyle="1" w:styleId="Style13">
    <w:name w:val="Style13"/>
    <w:basedOn w:val="a"/>
    <w:uiPriority w:val="99"/>
    <w:rsid w:val="00A05D89"/>
    <w:pPr>
      <w:widowControl w:val="0"/>
      <w:autoSpaceDE w:val="0"/>
      <w:autoSpaceDN w:val="0"/>
      <w:adjustRightInd w:val="0"/>
      <w:spacing w:after="0" w:line="209" w:lineRule="exact"/>
      <w:jc w:val="both"/>
    </w:pPr>
    <w:rPr>
      <w:rFonts w:ascii="Times New Roman" w:eastAsia="Times New Roman" w:hAnsi="Times New Roman"/>
      <w:sz w:val="24"/>
      <w:szCs w:val="24"/>
      <w:lang w:eastAsia="ru-RU"/>
    </w:rPr>
  </w:style>
  <w:style w:type="character" w:customStyle="1" w:styleId="FontStyle53">
    <w:name w:val="Font Style53"/>
    <w:basedOn w:val="a0"/>
    <w:uiPriority w:val="99"/>
    <w:rsid w:val="00A05D89"/>
    <w:rPr>
      <w:rFonts w:ascii="Times New Roman" w:hAnsi="Times New Roman" w:cs="Times New Roman"/>
      <w:sz w:val="18"/>
      <w:szCs w:val="18"/>
    </w:rPr>
  </w:style>
  <w:style w:type="paragraph" w:customStyle="1" w:styleId="Style14">
    <w:name w:val="Style14"/>
    <w:basedOn w:val="a"/>
    <w:uiPriority w:val="99"/>
    <w:rsid w:val="00A05D89"/>
    <w:pPr>
      <w:widowControl w:val="0"/>
      <w:autoSpaceDE w:val="0"/>
      <w:autoSpaceDN w:val="0"/>
      <w:adjustRightInd w:val="0"/>
      <w:spacing w:after="0" w:line="236" w:lineRule="exact"/>
      <w:ind w:firstLine="144"/>
      <w:jc w:val="both"/>
    </w:pPr>
    <w:rPr>
      <w:rFonts w:ascii="Times New Roman" w:eastAsia="Times New Roman" w:hAnsi="Times New Roman"/>
      <w:sz w:val="24"/>
      <w:szCs w:val="24"/>
      <w:lang w:eastAsia="ru-RU"/>
    </w:rPr>
  </w:style>
  <w:style w:type="paragraph" w:customStyle="1" w:styleId="Style15">
    <w:name w:val="Style15"/>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4">
    <w:name w:val="Font Style54"/>
    <w:basedOn w:val="a0"/>
    <w:uiPriority w:val="99"/>
    <w:rsid w:val="00A05D89"/>
    <w:rPr>
      <w:rFonts w:ascii="Arial Narrow" w:hAnsi="Arial Narrow" w:cs="Arial Narrow"/>
      <w:i/>
      <w:iCs/>
      <w:sz w:val="52"/>
      <w:szCs w:val="52"/>
    </w:rPr>
  </w:style>
  <w:style w:type="character" w:customStyle="1" w:styleId="FontStyle55">
    <w:name w:val="Font Style55"/>
    <w:basedOn w:val="a0"/>
    <w:uiPriority w:val="99"/>
    <w:rsid w:val="00A05D89"/>
    <w:rPr>
      <w:rFonts w:ascii="Times New Roman" w:hAnsi="Times New Roman" w:cs="Times New Roman"/>
      <w:i/>
      <w:iCs/>
      <w:spacing w:val="-10"/>
      <w:sz w:val="22"/>
      <w:szCs w:val="22"/>
    </w:rPr>
  </w:style>
  <w:style w:type="character" w:customStyle="1" w:styleId="FontStyle56">
    <w:name w:val="Font Style56"/>
    <w:basedOn w:val="a0"/>
    <w:uiPriority w:val="99"/>
    <w:rsid w:val="00A05D89"/>
    <w:rPr>
      <w:rFonts w:ascii="Microsoft Sans Serif" w:hAnsi="Microsoft Sans Serif" w:cs="Microsoft Sans Serif"/>
      <w:i/>
      <w:iCs/>
      <w:sz w:val="24"/>
      <w:szCs w:val="24"/>
    </w:rPr>
  </w:style>
  <w:style w:type="paragraph" w:customStyle="1" w:styleId="Style18">
    <w:name w:val="Style18"/>
    <w:basedOn w:val="a"/>
    <w:uiPriority w:val="99"/>
    <w:rsid w:val="00085E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85E2A"/>
    <w:pPr>
      <w:widowControl w:val="0"/>
      <w:autoSpaceDE w:val="0"/>
      <w:autoSpaceDN w:val="0"/>
      <w:adjustRightInd w:val="0"/>
      <w:spacing w:after="0" w:line="324" w:lineRule="exact"/>
      <w:ind w:firstLine="684"/>
    </w:pPr>
    <w:rPr>
      <w:rFonts w:ascii="Times New Roman" w:eastAsia="Times New Roman" w:hAnsi="Times New Roman"/>
      <w:sz w:val="24"/>
      <w:szCs w:val="24"/>
      <w:lang w:eastAsia="ru-RU"/>
    </w:rPr>
  </w:style>
  <w:style w:type="character" w:customStyle="1" w:styleId="FontStyle57">
    <w:name w:val="Font Style57"/>
    <w:basedOn w:val="a0"/>
    <w:uiPriority w:val="99"/>
    <w:rsid w:val="00085E2A"/>
    <w:rPr>
      <w:rFonts w:ascii="Times New Roman" w:hAnsi="Times New Roman" w:cs="Times New Roman"/>
      <w:sz w:val="22"/>
      <w:szCs w:val="22"/>
    </w:rPr>
  </w:style>
  <w:style w:type="paragraph" w:customStyle="1" w:styleId="Style20">
    <w:name w:val="Style20"/>
    <w:basedOn w:val="a"/>
    <w:uiPriority w:val="99"/>
    <w:rsid w:val="000C1B32"/>
    <w:pPr>
      <w:widowControl w:val="0"/>
      <w:autoSpaceDE w:val="0"/>
      <w:autoSpaceDN w:val="0"/>
      <w:adjustRightInd w:val="0"/>
      <w:spacing w:after="0" w:line="326" w:lineRule="exact"/>
      <w:ind w:firstLine="691"/>
      <w:jc w:val="both"/>
    </w:pPr>
    <w:rPr>
      <w:rFonts w:ascii="Times New Roman" w:eastAsia="Times New Roman" w:hAnsi="Times New Roman"/>
      <w:sz w:val="24"/>
      <w:szCs w:val="24"/>
      <w:lang w:eastAsia="ru-RU"/>
    </w:rPr>
  </w:style>
  <w:style w:type="paragraph" w:customStyle="1" w:styleId="Style21">
    <w:name w:val="Style21"/>
    <w:basedOn w:val="a"/>
    <w:uiPriority w:val="99"/>
    <w:rsid w:val="000C1B32"/>
    <w:pPr>
      <w:widowControl w:val="0"/>
      <w:autoSpaceDE w:val="0"/>
      <w:autoSpaceDN w:val="0"/>
      <w:adjustRightInd w:val="0"/>
      <w:spacing w:after="0" w:line="223" w:lineRule="exact"/>
      <w:ind w:firstLine="245"/>
    </w:pPr>
    <w:rPr>
      <w:rFonts w:ascii="Times New Roman" w:eastAsia="Times New Roman" w:hAnsi="Times New Roman"/>
      <w:sz w:val="24"/>
      <w:szCs w:val="24"/>
      <w:lang w:eastAsia="ru-RU"/>
    </w:rPr>
  </w:style>
  <w:style w:type="character" w:customStyle="1" w:styleId="FontStyle58">
    <w:name w:val="Font Style58"/>
    <w:basedOn w:val="a0"/>
    <w:uiPriority w:val="99"/>
    <w:rsid w:val="000C1B32"/>
    <w:rPr>
      <w:rFonts w:ascii="Times New Roman" w:hAnsi="Times New Roman" w:cs="Times New Roman"/>
      <w:b/>
      <w:bCs/>
      <w:sz w:val="22"/>
      <w:szCs w:val="22"/>
    </w:rPr>
  </w:style>
  <w:style w:type="character" w:customStyle="1" w:styleId="FontStyle59">
    <w:name w:val="Font Style59"/>
    <w:basedOn w:val="a0"/>
    <w:uiPriority w:val="99"/>
    <w:rsid w:val="000C1B32"/>
    <w:rPr>
      <w:rFonts w:ascii="Times New Roman" w:hAnsi="Times New Roman" w:cs="Times New Roman"/>
      <w:b/>
      <w:bCs/>
      <w:spacing w:val="10"/>
      <w:sz w:val="18"/>
      <w:szCs w:val="18"/>
    </w:rPr>
  </w:style>
  <w:style w:type="paragraph" w:customStyle="1" w:styleId="Style22">
    <w:name w:val="Style22"/>
    <w:basedOn w:val="a"/>
    <w:uiPriority w:val="99"/>
    <w:rsid w:val="00BF4F25"/>
    <w:pPr>
      <w:widowControl w:val="0"/>
      <w:autoSpaceDE w:val="0"/>
      <w:autoSpaceDN w:val="0"/>
      <w:adjustRightInd w:val="0"/>
      <w:spacing w:after="0" w:line="324" w:lineRule="exact"/>
      <w:ind w:firstLine="547"/>
      <w:jc w:val="both"/>
    </w:pPr>
    <w:rPr>
      <w:rFonts w:ascii="Times New Roman" w:eastAsia="Times New Roman" w:hAnsi="Times New Roman"/>
      <w:sz w:val="24"/>
      <w:szCs w:val="24"/>
      <w:lang w:eastAsia="ru-RU"/>
    </w:rPr>
  </w:style>
  <w:style w:type="paragraph" w:customStyle="1" w:styleId="Style23">
    <w:name w:val="Style23"/>
    <w:basedOn w:val="a"/>
    <w:uiPriority w:val="99"/>
    <w:rsid w:val="00BF4F25"/>
    <w:pPr>
      <w:widowControl w:val="0"/>
      <w:autoSpaceDE w:val="0"/>
      <w:autoSpaceDN w:val="0"/>
      <w:adjustRightInd w:val="0"/>
      <w:spacing w:after="0" w:line="320" w:lineRule="exact"/>
      <w:ind w:firstLine="691"/>
      <w:jc w:val="both"/>
    </w:pPr>
    <w:rPr>
      <w:rFonts w:ascii="Times New Roman" w:eastAsia="Times New Roman" w:hAnsi="Times New Roman"/>
      <w:sz w:val="24"/>
      <w:szCs w:val="24"/>
      <w:lang w:eastAsia="ru-RU"/>
    </w:rPr>
  </w:style>
  <w:style w:type="paragraph" w:customStyle="1" w:styleId="Style24">
    <w:name w:val="Style24"/>
    <w:basedOn w:val="a"/>
    <w:uiPriority w:val="99"/>
    <w:rsid w:val="00BF4F25"/>
    <w:pPr>
      <w:widowControl w:val="0"/>
      <w:autoSpaceDE w:val="0"/>
      <w:autoSpaceDN w:val="0"/>
      <w:adjustRightInd w:val="0"/>
      <w:spacing w:after="0" w:line="331" w:lineRule="exact"/>
      <w:ind w:firstLine="562"/>
      <w:jc w:val="both"/>
    </w:pPr>
    <w:rPr>
      <w:rFonts w:ascii="Times New Roman" w:eastAsia="Times New Roman" w:hAnsi="Times New Roman"/>
      <w:sz w:val="24"/>
      <w:szCs w:val="24"/>
      <w:lang w:eastAsia="ru-RU"/>
    </w:rPr>
  </w:style>
  <w:style w:type="paragraph" w:customStyle="1" w:styleId="Style25">
    <w:name w:val="Style25"/>
    <w:basedOn w:val="a"/>
    <w:uiPriority w:val="99"/>
    <w:rsid w:val="00BF4F25"/>
    <w:pPr>
      <w:widowControl w:val="0"/>
      <w:autoSpaceDE w:val="0"/>
      <w:autoSpaceDN w:val="0"/>
      <w:adjustRightInd w:val="0"/>
      <w:spacing w:after="0" w:line="346" w:lineRule="exact"/>
      <w:ind w:firstLine="547"/>
      <w:jc w:val="both"/>
    </w:pPr>
    <w:rPr>
      <w:rFonts w:ascii="Times New Roman" w:eastAsia="Times New Roman" w:hAnsi="Times New Roman"/>
      <w:sz w:val="24"/>
      <w:szCs w:val="24"/>
      <w:lang w:eastAsia="ru-RU"/>
    </w:rPr>
  </w:style>
  <w:style w:type="paragraph" w:customStyle="1" w:styleId="Style27">
    <w:name w:val="Style27"/>
    <w:basedOn w:val="a"/>
    <w:uiPriority w:val="99"/>
    <w:rsid w:val="00BF4F25"/>
    <w:pPr>
      <w:widowControl w:val="0"/>
      <w:autoSpaceDE w:val="0"/>
      <w:autoSpaceDN w:val="0"/>
      <w:adjustRightInd w:val="0"/>
      <w:spacing w:after="0" w:line="331" w:lineRule="exact"/>
      <w:ind w:firstLine="691"/>
      <w:jc w:val="both"/>
    </w:pPr>
    <w:rPr>
      <w:rFonts w:ascii="Times New Roman" w:eastAsia="Times New Roman" w:hAnsi="Times New Roman"/>
      <w:sz w:val="24"/>
      <w:szCs w:val="24"/>
      <w:lang w:eastAsia="ru-RU"/>
    </w:rPr>
  </w:style>
  <w:style w:type="paragraph" w:customStyle="1" w:styleId="Style29">
    <w:name w:val="Style29"/>
    <w:basedOn w:val="a"/>
    <w:uiPriority w:val="99"/>
    <w:rsid w:val="005F0015"/>
    <w:pPr>
      <w:widowControl w:val="0"/>
      <w:autoSpaceDE w:val="0"/>
      <w:autoSpaceDN w:val="0"/>
      <w:adjustRightInd w:val="0"/>
      <w:spacing w:after="0" w:line="310" w:lineRule="exact"/>
      <w:jc w:val="right"/>
    </w:pPr>
    <w:rPr>
      <w:rFonts w:ascii="Times New Roman" w:eastAsia="Times New Roman" w:hAnsi="Times New Roman"/>
      <w:sz w:val="24"/>
      <w:szCs w:val="24"/>
      <w:lang w:eastAsia="ru-RU"/>
    </w:rPr>
  </w:style>
  <w:style w:type="table" w:styleId="a7">
    <w:name w:val="Table Grid"/>
    <w:basedOn w:val="a1"/>
    <w:uiPriority w:val="59"/>
    <w:rsid w:val="00C7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2">
    <w:name w:val="Font Style62"/>
    <w:basedOn w:val="a0"/>
    <w:uiPriority w:val="99"/>
    <w:rsid w:val="00C72CE1"/>
    <w:rPr>
      <w:rFonts w:ascii="Times New Roman" w:hAnsi="Times New Roman" w:cs="Times New Roman"/>
      <w:sz w:val="26"/>
      <w:szCs w:val="26"/>
    </w:rPr>
  </w:style>
  <w:style w:type="paragraph" w:customStyle="1" w:styleId="Style30">
    <w:name w:val="Style30"/>
    <w:basedOn w:val="a"/>
    <w:uiPriority w:val="99"/>
    <w:rsid w:val="00C72CE1"/>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31">
    <w:name w:val="Style31"/>
    <w:basedOn w:val="a"/>
    <w:uiPriority w:val="99"/>
    <w:rsid w:val="00C72C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
    <w:uiPriority w:val="99"/>
    <w:rsid w:val="00C72CE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5">
    <w:name w:val="Style35"/>
    <w:basedOn w:val="a"/>
    <w:uiPriority w:val="99"/>
    <w:rsid w:val="00C72CE1"/>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8A7A4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8">
    <w:name w:val="Style38"/>
    <w:basedOn w:val="a"/>
    <w:uiPriority w:val="99"/>
    <w:rsid w:val="008A7A41"/>
    <w:pPr>
      <w:widowControl w:val="0"/>
      <w:autoSpaceDE w:val="0"/>
      <w:autoSpaceDN w:val="0"/>
      <w:adjustRightInd w:val="0"/>
      <w:spacing w:after="0" w:line="325"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BF34DE"/>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41">
    <w:name w:val="Style41"/>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BF34DE"/>
    <w:pPr>
      <w:widowControl w:val="0"/>
      <w:autoSpaceDE w:val="0"/>
      <w:autoSpaceDN w:val="0"/>
      <w:adjustRightInd w:val="0"/>
      <w:spacing w:after="0" w:line="288" w:lineRule="exact"/>
      <w:jc w:val="right"/>
    </w:pPr>
    <w:rPr>
      <w:rFonts w:ascii="Times New Roman" w:eastAsia="Times New Roman" w:hAnsi="Times New Roman"/>
      <w:sz w:val="24"/>
      <w:szCs w:val="24"/>
      <w:lang w:eastAsia="ru-RU"/>
    </w:rPr>
  </w:style>
  <w:style w:type="paragraph" w:customStyle="1" w:styleId="Style44">
    <w:name w:val="Style44"/>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4">
    <w:name w:val="Font Style64"/>
    <w:basedOn w:val="a0"/>
    <w:uiPriority w:val="99"/>
    <w:rsid w:val="00BF34DE"/>
    <w:rPr>
      <w:rFonts w:ascii="Times New Roman" w:hAnsi="Times New Roman" w:cs="Times New Roman"/>
      <w:sz w:val="22"/>
      <w:szCs w:val="22"/>
    </w:rPr>
  </w:style>
  <w:style w:type="character" w:customStyle="1" w:styleId="FontStyle65">
    <w:name w:val="Font Style65"/>
    <w:basedOn w:val="a0"/>
    <w:uiPriority w:val="99"/>
    <w:rsid w:val="00BF34DE"/>
    <w:rPr>
      <w:rFonts w:ascii="Microsoft Sans Serif" w:hAnsi="Microsoft Sans Serif" w:cs="Microsoft Sans Serif"/>
      <w:sz w:val="22"/>
      <w:szCs w:val="22"/>
    </w:rPr>
  </w:style>
  <w:style w:type="paragraph" w:customStyle="1" w:styleId="Style43">
    <w:name w:val="Style43"/>
    <w:basedOn w:val="a"/>
    <w:uiPriority w:val="99"/>
    <w:rsid w:val="000744AF"/>
    <w:pPr>
      <w:widowControl w:val="0"/>
      <w:autoSpaceDE w:val="0"/>
      <w:autoSpaceDN w:val="0"/>
      <w:adjustRightInd w:val="0"/>
      <w:spacing w:after="0" w:line="324" w:lineRule="exact"/>
      <w:ind w:firstLine="122"/>
    </w:pPr>
    <w:rPr>
      <w:rFonts w:ascii="Times New Roman" w:eastAsia="Times New Roman" w:hAnsi="Times New Roman"/>
      <w:sz w:val="24"/>
      <w:szCs w:val="24"/>
      <w:lang w:eastAsia="ru-RU"/>
    </w:rPr>
  </w:style>
  <w:style w:type="paragraph" w:customStyle="1" w:styleId="Style40">
    <w:name w:val="Style40"/>
    <w:basedOn w:val="a"/>
    <w:uiPriority w:val="99"/>
    <w:rsid w:val="000744A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B743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6">
    <w:name w:val="Font Style66"/>
    <w:basedOn w:val="a0"/>
    <w:uiPriority w:val="99"/>
    <w:rsid w:val="00B7438D"/>
    <w:rPr>
      <w:rFonts w:ascii="Times New Roman" w:hAnsi="Times New Roman" w:cs="Times New Roman"/>
      <w:sz w:val="22"/>
      <w:szCs w:val="22"/>
    </w:rPr>
  </w:style>
  <w:style w:type="paragraph" w:customStyle="1" w:styleId="Style45">
    <w:name w:val="Style45"/>
    <w:basedOn w:val="a"/>
    <w:uiPriority w:val="99"/>
    <w:rsid w:val="00B7438D"/>
    <w:pPr>
      <w:widowControl w:val="0"/>
      <w:autoSpaceDE w:val="0"/>
      <w:autoSpaceDN w:val="0"/>
      <w:adjustRightInd w:val="0"/>
      <w:spacing w:after="0" w:line="641" w:lineRule="exact"/>
      <w:jc w:val="center"/>
    </w:pPr>
    <w:rPr>
      <w:rFonts w:ascii="Times New Roman" w:eastAsia="Times New Roman" w:hAnsi="Times New Roman"/>
      <w:sz w:val="24"/>
      <w:szCs w:val="24"/>
      <w:lang w:eastAsia="ru-RU"/>
    </w:rPr>
  </w:style>
  <w:style w:type="character" w:customStyle="1" w:styleId="FontStyle48">
    <w:name w:val="Font Style48"/>
    <w:basedOn w:val="a0"/>
    <w:uiPriority w:val="99"/>
    <w:rsid w:val="00B7438D"/>
    <w:rPr>
      <w:rFonts w:ascii="Times New Roman" w:hAnsi="Times New Roman" w:cs="Times New Roman"/>
      <w:sz w:val="26"/>
      <w:szCs w:val="26"/>
    </w:rPr>
  </w:style>
  <w:style w:type="paragraph" w:customStyle="1" w:styleId="Preformatted">
    <w:name w:val="Preformatted"/>
    <w:basedOn w:val="a"/>
    <w:rsid w:val="0041116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unhideWhenUsed/>
    <w:rsid w:val="00D04CA2"/>
    <w:pPr>
      <w:tabs>
        <w:tab w:val="center" w:pos="4677"/>
        <w:tab w:val="right" w:pos="9355"/>
      </w:tabs>
    </w:pPr>
  </w:style>
  <w:style w:type="character" w:customStyle="1" w:styleId="a9">
    <w:name w:val="Верхний колонтитул Знак"/>
    <w:basedOn w:val="a0"/>
    <w:link w:val="a8"/>
    <w:uiPriority w:val="99"/>
    <w:rsid w:val="00D04CA2"/>
    <w:rPr>
      <w:sz w:val="22"/>
      <w:szCs w:val="22"/>
      <w:lang w:eastAsia="en-US"/>
    </w:rPr>
  </w:style>
  <w:style w:type="paragraph" w:styleId="aa">
    <w:name w:val="footer"/>
    <w:basedOn w:val="a"/>
    <w:link w:val="ab"/>
    <w:uiPriority w:val="99"/>
    <w:semiHidden/>
    <w:unhideWhenUsed/>
    <w:rsid w:val="00D04CA2"/>
    <w:pPr>
      <w:tabs>
        <w:tab w:val="center" w:pos="4677"/>
        <w:tab w:val="right" w:pos="9355"/>
      </w:tabs>
    </w:pPr>
  </w:style>
  <w:style w:type="character" w:customStyle="1" w:styleId="ab">
    <w:name w:val="Нижний колонтитул Знак"/>
    <w:basedOn w:val="a0"/>
    <w:link w:val="aa"/>
    <w:uiPriority w:val="99"/>
    <w:semiHidden/>
    <w:rsid w:val="00D04CA2"/>
    <w:rPr>
      <w:sz w:val="22"/>
      <w:szCs w:val="22"/>
      <w:lang w:eastAsia="en-US"/>
    </w:rPr>
  </w:style>
  <w:style w:type="paragraph" w:styleId="ac">
    <w:name w:val="List Paragraph"/>
    <w:basedOn w:val="a"/>
    <w:qFormat/>
    <w:rsid w:val="001578A7"/>
    <w:pPr>
      <w:spacing w:after="160" w:line="259" w:lineRule="auto"/>
      <w:ind w:left="720"/>
      <w:contextualSpacing/>
    </w:pPr>
  </w:style>
  <w:style w:type="paragraph" w:styleId="ad">
    <w:name w:val="Body Text"/>
    <w:basedOn w:val="a"/>
    <w:link w:val="ae"/>
    <w:uiPriority w:val="1"/>
    <w:qFormat/>
    <w:rsid w:val="00D31C62"/>
    <w:pPr>
      <w:widowControl w:val="0"/>
      <w:autoSpaceDE w:val="0"/>
      <w:autoSpaceDN w:val="0"/>
      <w:spacing w:after="0" w:line="240" w:lineRule="auto"/>
    </w:pPr>
    <w:rPr>
      <w:rFonts w:ascii="Arial" w:eastAsia="Arial" w:hAnsi="Arial" w:cs="Arial"/>
      <w:sz w:val="24"/>
      <w:szCs w:val="24"/>
      <w:lang w:eastAsia="ru-RU" w:bidi="ru-RU"/>
    </w:rPr>
  </w:style>
  <w:style w:type="character" w:customStyle="1" w:styleId="ae">
    <w:name w:val="Основной текст Знак"/>
    <w:basedOn w:val="a0"/>
    <w:link w:val="ad"/>
    <w:rsid w:val="00D31C62"/>
    <w:rPr>
      <w:rFonts w:ascii="Arial" w:eastAsia="Arial" w:hAnsi="Arial" w:cs="Arial"/>
      <w:sz w:val="24"/>
      <w:szCs w:val="24"/>
      <w:lang w:bidi="ru-RU"/>
    </w:rPr>
  </w:style>
  <w:style w:type="paragraph" w:customStyle="1" w:styleId="21">
    <w:name w:val="Заголовок 21"/>
    <w:basedOn w:val="a"/>
    <w:uiPriority w:val="1"/>
    <w:qFormat/>
    <w:rsid w:val="00D31C62"/>
    <w:pPr>
      <w:widowControl w:val="0"/>
      <w:autoSpaceDE w:val="0"/>
      <w:autoSpaceDN w:val="0"/>
      <w:spacing w:after="0" w:line="240" w:lineRule="auto"/>
      <w:ind w:left="723"/>
      <w:outlineLvl w:val="2"/>
    </w:pPr>
    <w:rPr>
      <w:rFonts w:ascii="Arial" w:eastAsia="Arial" w:hAnsi="Arial" w:cs="Arial"/>
      <w:b/>
      <w:bCs/>
      <w:sz w:val="24"/>
      <w:szCs w:val="24"/>
      <w:lang w:eastAsia="ru-RU" w:bidi="ru-RU"/>
    </w:rPr>
  </w:style>
  <w:style w:type="paragraph" w:customStyle="1" w:styleId="22">
    <w:name w:val="Основной текст 22"/>
    <w:basedOn w:val="a"/>
    <w:rsid w:val="00626AC2"/>
    <w:pPr>
      <w:spacing w:after="0" w:line="240" w:lineRule="auto"/>
      <w:jc w:val="both"/>
    </w:pPr>
    <w:rPr>
      <w:rFonts w:ascii="Times New Roman" w:eastAsia="Times New Roman" w:hAnsi="Times New Roman"/>
      <w:sz w:val="28"/>
      <w:szCs w:val="20"/>
      <w:lang w:eastAsia="ar-SA"/>
    </w:rPr>
  </w:style>
  <w:style w:type="paragraph" w:customStyle="1" w:styleId="220">
    <w:name w:val="Основной текст с отступом 22"/>
    <w:basedOn w:val="a"/>
    <w:rsid w:val="009D758C"/>
    <w:pPr>
      <w:spacing w:after="0" w:line="240" w:lineRule="auto"/>
      <w:ind w:firstLine="720"/>
      <w:jc w:val="both"/>
    </w:pPr>
    <w:rPr>
      <w:rFonts w:ascii="Times New Roman" w:eastAsia="Times New Roman" w:hAnsi="Times New Roman"/>
      <w:sz w:val="28"/>
      <w:szCs w:val="20"/>
      <w:lang w:eastAsia="ar-SA"/>
    </w:rPr>
  </w:style>
  <w:style w:type="paragraph" w:customStyle="1" w:styleId="ConsPlusNormal">
    <w:name w:val="ConsPlusNormal"/>
    <w:rsid w:val="009D758C"/>
    <w:pPr>
      <w:widowControl w:val="0"/>
      <w:suppressAutoHyphens/>
      <w:autoSpaceDE w:val="0"/>
      <w:ind w:firstLine="720"/>
    </w:pPr>
    <w:rPr>
      <w:rFonts w:ascii="Arial" w:eastAsia="Times New Roman" w:hAnsi="Arial" w:cs="Arial"/>
      <w:lang w:eastAsia="ar-SA"/>
    </w:rPr>
  </w:style>
  <w:style w:type="paragraph" w:customStyle="1" w:styleId="210">
    <w:name w:val="Основной текст с отступом 21"/>
    <w:basedOn w:val="a"/>
    <w:rsid w:val="009D758C"/>
    <w:pPr>
      <w:spacing w:after="0" w:line="240" w:lineRule="auto"/>
      <w:ind w:firstLine="720"/>
      <w:jc w:val="both"/>
    </w:pPr>
    <w:rPr>
      <w:rFonts w:ascii="Times New Roman" w:eastAsia="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215537">
      <w:bodyDiv w:val="1"/>
      <w:marLeft w:val="0"/>
      <w:marRight w:val="0"/>
      <w:marTop w:val="0"/>
      <w:marBottom w:val="0"/>
      <w:divBdr>
        <w:top w:val="none" w:sz="0" w:space="0" w:color="auto"/>
        <w:left w:val="none" w:sz="0" w:space="0" w:color="auto"/>
        <w:bottom w:val="none" w:sz="0" w:space="0" w:color="auto"/>
        <w:right w:val="none" w:sz="0" w:space="0" w:color="auto"/>
      </w:divBdr>
    </w:div>
    <w:div w:id="13462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2F857-4512-404B-AA7A-D2D5F81F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2020-07-28T06:44:00Z</cp:lastPrinted>
  <dcterms:created xsi:type="dcterms:W3CDTF">2022-01-13T04:37:00Z</dcterms:created>
  <dcterms:modified xsi:type="dcterms:W3CDTF">2022-01-13T04:37:00Z</dcterms:modified>
</cp:coreProperties>
</file>